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7399D8" w14:textId="77777777" w:rsidR="00172537" w:rsidRDefault="00000000">
      <w:pPr>
        <w:spacing w:beforeLines="100" w:before="312" w:afterLines="100" w:after="312"/>
        <w:jc w:val="center"/>
        <w:rPr>
          <w:rFonts w:ascii="微软雅黑" w:eastAsia="微软雅黑" w:hAnsi="微软雅黑" w:hint="eastAsia"/>
          <w:b/>
          <w:sz w:val="36"/>
          <w:szCs w:val="36"/>
        </w:rPr>
      </w:pPr>
      <w:r>
        <w:rPr>
          <w:rFonts w:ascii="微软雅黑" w:eastAsia="微软雅黑" w:hAnsi="微软雅黑" w:hint="eastAsia"/>
          <w:b/>
          <w:sz w:val="36"/>
          <w:szCs w:val="36"/>
          <w:lang w:eastAsia="zh-Hans"/>
        </w:rPr>
        <w:t>软件技术</w:t>
      </w:r>
      <w:r>
        <w:rPr>
          <w:rFonts w:ascii="微软雅黑" w:eastAsia="微软雅黑" w:hAnsi="微软雅黑" w:hint="eastAsia"/>
          <w:b/>
          <w:sz w:val="36"/>
          <w:szCs w:val="36"/>
        </w:rPr>
        <w:t>专业转专业录取办法</w:t>
      </w:r>
    </w:p>
    <w:p w14:paraId="0CEB992A" w14:textId="77777777" w:rsidR="00172537" w:rsidRDefault="00000000">
      <w:pPr>
        <w:pStyle w:val="1"/>
        <w:spacing w:before="312" w:after="312" w:line="360" w:lineRule="auto"/>
        <w:ind w:firstLineChars="200" w:firstLine="560"/>
        <w:rPr>
          <w:rFonts w:asciiTheme="minorEastAsia" w:eastAsiaTheme="minorEastAsia" w:hAnsiTheme="minorEastAsia" w:hint="eastAsia"/>
          <w:color w:val="auto"/>
          <w:sz w:val="28"/>
          <w:szCs w:val="28"/>
        </w:rPr>
      </w:pPr>
      <w:bookmarkStart w:id="0" w:name="_Toc396497526"/>
      <w:bookmarkStart w:id="1" w:name="_Toc396501700"/>
      <w:bookmarkStart w:id="2" w:name="_Toc393236437"/>
      <w:bookmarkStart w:id="3" w:name="_Toc396497324"/>
      <w:bookmarkStart w:id="4" w:name="_Toc396497634"/>
      <w:r>
        <w:rPr>
          <w:rFonts w:asciiTheme="minorEastAsia" w:eastAsiaTheme="minorEastAsia" w:hAnsiTheme="minorEastAsia" w:hint="eastAsia"/>
          <w:color w:val="auto"/>
          <w:sz w:val="28"/>
          <w:szCs w:val="28"/>
        </w:rPr>
        <w:t>为适应高等职业教育改革与发展，充分</w:t>
      </w:r>
      <w:r>
        <w:rPr>
          <w:rFonts w:ascii="Times New Roman" w:eastAsia="宋体" w:hAnsi="Calibri" w:hint="eastAsia"/>
          <w:color w:val="auto"/>
          <w:sz w:val="28"/>
          <w:szCs w:val="28"/>
        </w:rPr>
        <w:t>体现</w:t>
      </w:r>
      <w:r>
        <w:rPr>
          <w:rFonts w:asciiTheme="minorEastAsia" w:eastAsiaTheme="minorEastAsia" w:hAnsiTheme="minorEastAsia" w:hint="eastAsia"/>
          <w:color w:val="auto"/>
          <w:sz w:val="28"/>
          <w:szCs w:val="28"/>
        </w:rPr>
        <w:t>“以生为本”的教育理念，尊重学生个人志向，发挥学生专长，激发学生学习积极性、主动性，进一步完善个性化人才培养模式，进一步规范学校学生转专业行为，科学稳妥地组织转专业相关工作，依据《江苏海事职业技术学院学生学籍管理办法》制定本办法。</w:t>
      </w:r>
    </w:p>
    <w:p w14:paraId="233F7C5A" w14:textId="77777777" w:rsidR="00172537"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一、专业基本信息</w:t>
      </w:r>
      <w:bookmarkEnd w:id="0"/>
      <w:bookmarkEnd w:id="1"/>
      <w:bookmarkEnd w:id="2"/>
      <w:bookmarkEnd w:id="3"/>
      <w:bookmarkEnd w:id="4"/>
    </w:p>
    <w:p w14:paraId="4606B449" w14:textId="77777777" w:rsidR="00172537" w:rsidRDefault="00000000">
      <w:pPr>
        <w:pStyle w:val="2"/>
        <w:spacing w:before="156" w:after="156"/>
        <w:ind w:firstLineChars="0" w:firstLine="0"/>
        <w:rPr>
          <w:rFonts w:ascii="微软雅黑" w:eastAsia="微软雅黑" w:hAnsi="微软雅黑" w:hint="eastAsia"/>
          <w:b/>
          <w:color w:val="auto"/>
        </w:rPr>
      </w:pPr>
      <w:bookmarkStart w:id="5" w:name="_Toc396497635"/>
      <w:bookmarkStart w:id="6" w:name="_Toc393236438"/>
      <w:bookmarkStart w:id="7" w:name="_Toc396497325"/>
      <w:bookmarkStart w:id="8" w:name="_Toc396501701"/>
      <w:bookmarkStart w:id="9" w:name="_Toc396497527"/>
      <w:r>
        <w:rPr>
          <w:rFonts w:ascii="微软雅黑" w:eastAsia="微软雅黑" w:hAnsi="微软雅黑"/>
          <w:b/>
          <w:color w:val="auto"/>
        </w:rPr>
        <w:t>（一）专业名称</w:t>
      </w:r>
      <w:bookmarkEnd w:id="5"/>
      <w:bookmarkEnd w:id="6"/>
      <w:bookmarkEnd w:id="7"/>
      <w:bookmarkEnd w:id="8"/>
      <w:bookmarkEnd w:id="9"/>
    </w:p>
    <w:p w14:paraId="0D32BCBD" w14:textId="77777777" w:rsidR="00172537" w:rsidRDefault="00000000">
      <w:pPr>
        <w:adjustRightInd w:val="0"/>
        <w:snapToGrid w:val="0"/>
        <w:spacing w:line="360" w:lineRule="auto"/>
        <w:ind w:firstLineChars="200" w:firstLine="560"/>
        <w:rPr>
          <w:rFonts w:ascii="Times New Roman" w:hAnsi="Times New Roman"/>
          <w:sz w:val="28"/>
          <w:szCs w:val="28"/>
        </w:rPr>
      </w:pPr>
      <w:r>
        <w:rPr>
          <w:rFonts w:ascii="Times New Roman" w:hint="eastAsia"/>
          <w:sz w:val="28"/>
          <w:szCs w:val="28"/>
        </w:rPr>
        <w:t>软件技术</w:t>
      </w:r>
      <w:r>
        <w:rPr>
          <w:rFonts w:ascii="Times New Roman" w:hAnsi="Times New Roman"/>
          <w:sz w:val="28"/>
          <w:szCs w:val="28"/>
        </w:rPr>
        <w:t xml:space="preserve">          </w:t>
      </w:r>
      <w:r>
        <w:rPr>
          <w:rFonts w:ascii="Times New Roman"/>
          <w:sz w:val="28"/>
          <w:szCs w:val="28"/>
        </w:rPr>
        <w:t>专业代码</w:t>
      </w:r>
      <w:r>
        <w:rPr>
          <w:rFonts w:ascii="Times New Roman" w:eastAsia="楷体_GB2312" w:hAnsi="Times New Roman"/>
          <w:sz w:val="28"/>
          <w:szCs w:val="28"/>
        </w:rPr>
        <w:t xml:space="preserve"> </w:t>
      </w:r>
      <w:r>
        <w:rPr>
          <w:rFonts w:ascii="Times New Roman" w:hAnsi="Times New Roman"/>
          <w:sz w:val="28"/>
          <w:szCs w:val="28"/>
        </w:rPr>
        <w:t>510203</w:t>
      </w:r>
    </w:p>
    <w:p w14:paraId="2F4CC3FD" w14:textId="77777777" w:rsidR="00172537"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）人才培养目标</w:t>
      </w:r>
    </w:p>
    <w:p w14:paraId="084B5109" w14:textId="77777777" w:rsidR="00172537" w:rsidRDefault="00000000">
      <w:pPr>
        <w:pStyle w:val="1"/>
        <w:spacing w:before="312" w:after="312" w:line="360" w:lineRule="auto"/>
        <w:ind w:firstLineChars="200" w:firstLine="560"/>
        <w:rPr>
          <w:rFonts w:asciiTheme="minorEastAsia" w:eastAsiaTheme="minorEastAsia" w:hAnsiTheme="minorEastAsia" w:hint="eastAsia"/>
          <w:color w:val="auto"/>
          <w:sz w:val="28"/>
          <w:szCs w:val="28"/>
        </w:rPr>
      </w:pPr>
      <w:r>
        <w:rPr>
          <w:rFonts w:asciiTheme="minorEastAsia" w:eastAsiaTheme="minorEastAsia" w:hAnsiTheme="minorEastAsia" w:hint="eastAsia"/>
          <w:color w:val="auto"/>
          <w:sz w:val="28"/>
          <w:szCs w:val="28"/>
        </w:rPr>
        <w:t>培养具有社会主义核心价值观，德、智、体、美、</w:t>
      </w:r>
      <w:proofErr w:type="gramStart"/>
      <w:r>
        <w:rPr>
          <w:rFonts w:asciiTheme="minorEastAsia" w:eastAsiaTheme="minorEastAsia" w:hAnsiTheme="minorEastAsia" w:hint="eastAsia"/>
          <w:color w:val="auto"/>
          <w:sz w:val="28"/>
          <w:szCs w:val="28"/>
        </w:rPr>
        <w:t>劳</w:t>
      </w:r>
      <w:proofErr w:type="gramEnd"/>
      <w:r>
        <w:rPr>
          <w:rFonts w:asciiTheme="minorEastAsia" w:eastAsiaTheme="minorEastAsia" w:hAnsiTheme="minorEastAsia" w:hint="eastAsia"/>
          <w:color w:val="auto"/>
          <w:sz w:val="28"/>
          <w:szCs w:val="28"/>
        </w:rPr>
        <w:t>全面发展，具有一定的科学文化水平，</w:t>
      </w:r>
      <w:proofErr w:type="gramStart"/>
      <w:r>
        <w:rPr>
          <w:rFonts w:asciiTheme="minorEastAsia" w:eastAsiaTheme="minorEastAsia" w:hAnsiTheme="minorEastAsia" w:hint="eastAsia"/>
          <w:color w:val="auto"/>
          <w:sz w:val="28"/>
          <w:szCs w:val="28"/>
        </w:rPr>
        <w:t>有家国</w:t>
      </w:r>
      <w:proofErr w:type="gramEnd"/>
      <w:r>
        <w:rPr>
          <w:rFonts w:asciiTheme="minorEastAsia" w:eastAsiaTheme="minorEastAsia" w:hAnsiTheme="minorEastAsia" w:hint="eastAsia"/>
          <w:color w:val="auto"/>
          <w:sz w:val="28"/>
          <w:szCs w:val="28"/>
        </w:rPr>
        <w:t>情怀与敬业精神，健全人格与健康体魄，跨域合作与创新思维，具有一定的国际化视野，勇于登攀高峰，崇尚终生学习，掌握软件研发、软件测试、软件运维、软件实施等岗位工作的高素质技术技能</w:t>
      </w:r>
      <w:proofErr w:type="gramStart"/>
      <w:r>
        <w:rPr>
          <w:rFonts w:asciiTheme="minorEastAsia" w:eastAsiaTheme="minorEastAsia" w:hAnsiTheme="minorEastAsia" w:hint="eastAsia"/>
          <w:color w:val="auto"/>
          <w:sz w:val="28"/>
          <w:szCs w:val="28"/>
        </w:rPr>
        <w:t>能</w:t>
      </w:r>
      <w:proofErr w:type="gramEnd"/>
      <w:r>
        <w:rPr>
          <w:rFonts w:asciiTheme="minorEastAsia" w:eastAsiaTheme="minorEastAsia" w:hAnsiTheme="minorEastAsia" w:hint="eastAsia"/>
          <w:color w:val="auto"/>
          <w:sz w:val="28"/>
          <w:szCs w:val="28"/>
        </w:rPr>
        <w:t>人才。学生毕业3年后，应该胜任精通软件开发岗位技能，达到软件开发工程师水平。</w:t>
      </w:r>
    </w:p>
    <w:p w14:paraId="4CC9C9EF" w14:textId="77777777" w:rsidR="00172537"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（三）职业岗位及发展</w:t>
      </w:r>
    </w:p>
    <w:tbl>
      <w:tblPr>
        <w:tblStyle w:val="af0"/>
        <w:tblW w:w="5000" w:type="pct"/>
        <w:tblLook w:val="04A0" w:firstRow="1" w:lastRow="0" w:firstColumn="1" w:lastColumn="0" w:noHBand="0" w:noVBand="1"/>
      </w:tblPr>
      <w:tblGrid>
        <w:gridCol w:w="594"/>
        <w:gridCol w:w="747"/>
        <w:gridCol w:w="1350"/>
        <w:gridCol w:w="1324"/>
        <w:gridCol w:w="1666"/>
        <w:gridCol w:w="1005"/>
        <w:gridCol w:w="1734"/>
      </w:tblGrid>
      <w:tr w:rsidR="00172537" w14:paraId="35E44524" w14:textId="77777777" w:rsidTr="006B119E">
        <w:tc>
          <w:tcPr>
            <w:tcW w:w="340" w:type="pct"/>
            <w:tcMar>
              <w:left w:w="57" w:type="dxa"/>
              <w:right w:w="57" w:type="dxa"/>
            </w:tcMar>
            <w:vAlign w:val="center"/>
          </w:tcPr>
          <w:p w14:paraId="053041F4" w14:textId="77777777" w:rsidR="00172537" w:rsidRDefault="00000000">
            <w:pPr>
              <w:pStyle w:val="af6"/>
              <w:rPr>
                <w:rFonts w:cs="宋体"/>
                <w:sz w:val="24"/>
                <w:szCs w:val="24"/>
              </w:rPr>
            </w:pPr>
            <w:r>
              <w:rPr>
                <w:rFonts w:cs="宋体" w:hint="eastAsia"/>
                <w:sz w:val="24"/>
                <w:szCs w:val="24"/>
              </w:rPr>
              <w:t>专业大类（代码）</w:t>
            </w:r>
          </w:p>
        </w:tc>
        <w:tc>
          <w:tcPr>
            <w:tcW w:w="462" w:type="pct"/>
            <w:tcMar>
              <w:left w:w="57" w:type="dxa"/>
              <w:right w:w="57" w:type="dxa"/>
            </w:tcMar>
            <w:vAlign w:val="center"/>
          </w:tcPr>
          <w:p w14:paraId="5C5E59A4" w14:textId="77777777" w:rsidR="00172537" w:rsidRDefault="00000000">
            <w:pPr>
              <w:pStyle w:val="af6"/>
              <w:rPr>
                <w:rFonts w:cs="宋体"/>
                <w:sz w:val="24"/>
                <w:szCs w:val="24"/>
              </w:rPr>
            </w:pPr>
            <w:r>
              <w:rPr>
                <w:rFonts w:cs="宋体" w:hint="eastAsia"/>
                <w:sz w:val="24"/>
                <w:szCs w:val="24"/>
              </w:rPr>
              <w:t>专业类</w:t>
            </w:r>
          </w:p>
          <w:p w14:paraId="4A39DA90" w14:textId="77777777" w:rsidR="00172537" w:rsidRDefault="00000000">
            <w:pPr>
              <w:pStyle w:val="af6"/>
              <w:rPr>
                <w:rFonts w:cs="宋体"/>
                <w:sz w:val="24"/>
                <w:szCs w:val="24"/>
              </w:rPr>
            </w:pPr>
            <w:r>
              <w:rPr>
                <w:rFonts w:cs="宋体" w:hint="eastAsia"/>
                <w:sz w:val="24"/>
                <w:szCs w:val="24"/>
              </w:rPr>
              <w:t>（代码）</w:t>
            </w:r>
          </w:p>
        </w:tc>
        <w:tc>
          <w:tcPr>
            <w:tcW w:w="568" w:type="pct"/>
            <w:tcMar>
              <w:left w:w="57" w:type="dxa"/>
              <w:right w:w="57" w:type="dxa"/>
            </w:tcMar>
            <w:vAlign w:val="center"/>
          </w:tcPr>
          <w:p w14:paraId="61FEE934" w14:textId="77777777" w:rsidR="00172537" w:rsidRDefault="00000000">
            <w:pPr>
              <w:pStyle w:val="af6"/>
              <w:rPr>
                <w:rFonts w:cs="宋体"/>
                <w:sz w:val="24"/>
                <w:szCs w:val="24"/>
              </w:rPr>
            </w:pPr>
            <w:r>
              <w:rPr>
                <w:rFonts w:cs="宋体" w:hint="eastAsia"/>
                <w:sz w:val="24"/>
                <w:szCs w:val="24"/>
              </w:rPr>
              <w:t>主要面向的行业</w:t>
            </w:r>
          </w:p>
          <w:p w14:paraId="7BF09DF8" w14:textId="77777777" w:rsidR="00172537" w:rsidRDefault="00000000">
            <w:pPr>
              <w:pStyle w:val="af6"/>
              <w:rPr>
                <w:rFonts w:cs="宋体"/>
                <w:sz w:val="24"/>
                <w:szCs w:val="24"/>
              </w:rPr>
            </w:pPr>
            <w:r>
              <w:rPr>
                <w:rFonts w:cs="宋体" w:hint="eastAsia"/>
                <w:sz w:val="24"/>
                <w:szCs w:val="24"/>
              </w:rPr>
              <w:t>（代码）</w:t>
            </w:r>
          </w:p>
        </w:tc>
        <w:tc>
          <w:tcPr>
            <w:tcW w:w="789" w:type="pct"/>
            <w:tcMar>
              <w:left w:w="57" w:type="dxa"/>
              <w:right w:w="57" w:type="dxa"/>
            </w:tcMar>
            <w:vAlign w:val="center"/>
          </w:tcPr>
          <w:p w14:paraId="5BDC874D" w14:textId="77777777" w:rsidR="00172537" w:rsidRDefault="00000000">
            <w:pPr>
              <w:pStyle w:val="af6"/>
              <w:rPr>
                <w:rFonts w:cs="宋体"/>
                <w:sz w:val="24"/>
                <w:szCs w:val="24"/>
              </w:rPr>
            </w:pPr>
            <w:r>
              <w:rPr>
                <w:rFonts w:cs="宋体" w:hint="eastAsia"/>
                <w:sz w:val="24"/>
                <w:szCs w:val="24"/>
              </w:rPr>
              <w:t>专业名称</w:t>
            </w:r>
          </w:p>
          <w:p w14:paraId="43A0F749" w14:textId="77777777" w:rsidR="00172537" w:rsidRDefault="00000000">
            <w:pPr>
              <w:pStyle w:val="af6"/>
              <w:rPr>
                <w:rFonts w:cs="宋体"/>
                <w:sz w:val="24"/>
                <w:szCs w:val="24"/>
              </w:rPr>
            </w:pPr>
            <w:r>
              <w:rPr>
                <w:rFonts w:cs="宋体" w:hint="eastAsia"/>
                <w:sz w:val="24"/>
                <w:szCs w:val="24"/>
              </w:rPr>
              <w:t>（代码）</w:t>
            </w:r>
          </w:p>
        </w:tc>
        <w:tc>
          <w:tcPr>
            <w:tcW w:w="1030" w:type="pct"/>
            <w:tcMar>
              <w:left w:w="57" w:type="dxa"/>
              <w:right w:w="57" w:type="dxa"/>
            </w:tcMar>
            <w:vAlign w:val="center"/>
          </w:tcPr>
          <w:p w14:paraId="22331E6F" w14:textId="77777777" w:rsidR="00172537" w:rsidRDefault="00000000">
            <w:pPr>
              <w:pStyle w:val="af6"/>
              <w:rPr>
                <w:rFonts w:cs="宋体"/>
                <w:sz w:val="24"/>
                <w:szCs w:val="24"/>
              </w:rPr>
            </w:pPr>
            <w:r>
              <w:rPr>
                <w:rFonts w:cs="宋体" w:hint="eastAsia"/>
                <w:sz w:val="24"/>
                <w:szCs w:val="24"/>
              </w:rPr>
              <w:t>主要面向的职业类别</w:t>
            </w:r>
          </w:p>
          <w:p w14:paraId="163499D8" w14:textId="77777777" w:rsidR="00172537" w:rsidRDefault="00000000">
            <w:pPr>
              <w:pStyle w:val="af6"/>
              <w:rPr>
                <w:rFonts w:cs="宋体"/>
                <w:sz w:val="24"/>
                <w:szCs w:val="24"/>
              </w:rPr>
            </w:pPr>
            <w:r>
              <w:rPr>
                <w:rFonts w:cs="宋体" w:hint="eastAsia"/>
                <w:sz w:val="24"/>
                <w:szCs w:val="24"/>
              </w:rPr>
              <w:t>（代码）</w:t>
            </w:r>
          </w:p>
        </w:tc>
        <w:tc>
          <w:tcPr>
            <w:tcW w:w="732" w:type="pct"/>
            <w:tcMar>
              <w:left w:w="57" w:type="dxa"/>
              <w:right w:w="57" w:type="dxa"/>
            </w:tcMar>
            <w:vAlign w:val="center"/>
          </w:tcPr>
          <w:p w14:paraId="48036EED" w14:textId="77777777" w:rsidR="00172537" w:rsidRDefault="00000000">
            <w:pPr>
              <w:pStyle w:val="af6"/>
              <w:rPr>
                <w:rFonts w:cs="宋体"/>
                <w:sz w:val="24"/>
                <w:szCs w:val="24"/>
              </w:rPr>
            </w:pPr>
            <w:r>
              <w:rPr>
                <w:rFonts w:cs="宋体" w:hint="eastAsia"/>
                <w:sz w:val="24"/>
                <w:szCs w:val="24"/>
              </w:rPr>
              <w:t>主要就业的岗位群</w:t>
            </w:r>
          </w:p>
        </w:tc>
        <w:tc>
          <w:tcPr>
            <w:tcW w:w="1079" w:type="pct"/>
            <w:tcMar>
              <w:left w:w="57" w:type="dxa"/>
              <w:right w:w="57" w:type="dxa"/>
            </w:tcMar>
            <w:vAlign w:val="center"/>
          </w:tcPr>
          <w:p w14:paraId="088B4CE4" w14:textId="77777777" w:rsidR="00172537" w:rsidRDefault="00000000">
            <w:pPr>
              <w:pStyle w:val="af6"/>
              <w:rPr>
                <w:rFonts w:cs="宋体"/>
                <w:sz w:val="24"/>
                <w:szCs w:val="24"/>
              </w:rPr>
            </w:pPr>
            <w:r>
              <w:rPr>
                <w:rFonts w:cs="宋体" w:hint="eastAsia"/>
                <w:sz w:val="24"/>
                <w:szCs w:val="24"/>
              </w:rPr>
              <w:t>职业资格或职业技能等级证书举例</w:t>
            </w:r>
          </w:p>
        </w:tc>
      </w:tr>
      <w:tr w:rsidR="00172537" w14:paraId="75FBC1B8" w14:textId="77777777" w:rsidTr="006B119E">
        <w:trPr>
          <w:trHeight w:val="2371"/>
        </w:trPr>
        <w:tc>
          <w:tcPr>
            <w:tcW w:w="340" w:type="pct"/>
            <w:tcMar>
              <w:left w:w="57" w:type="dxa"/>
              <w:right w:w="57" w:type="dxa"/>
            </w:tcMar>
            <w:vAlign w:val="center"/>
          </w:tcPr>
          <w:p w14:paraId="4D8A9AD3" w14:textId="77777777" w:rsidR="00172537" w:rsidRDefault="00000000">
            <w:pPr>
              <w:pStyle w:val="af6"/>
              <w:rPr>
                <w:rFonts w:cs="宋体"/>
                <w:sz w:val="24"/>
                <w:szCs w:val="24"/>
              </w:rPr>
            </w:pPr>
            <w:r>
              <w:rPr>
                <w:rFonts w:cs="宋体" w:hint="eastAsia"/>
                <w:sz w:val="24"/>
                <w:szCs w:val="24"/>
              </w:rPr>
              <w:lastRenderedPageBreak/>
              <w:t>电子信息大类</w:t>
            </w:r>
          </w:p>
          <w:p w14:paraId="562795C1" w14:textId="77777777" w:rsidR="00172537" w:rsidRDefault="00000000">
            <w:pPr>
              <w:pStyle w:val="af6"/>
              <w:rPr>
                <w:rFonts w:cs="宋体"/>
                <w:sz w:val="24"/>
                <w:szCs w:val="24"/>
              </w:rPr>
            </w:pPr>
            <w:r>
              <w:rPr>
                <w:rFonts w:cs="宋体" w:hint="eastAsia"/>
                <w:sz w:val="24"/>
                <w:szCs w:val="24"/>
              </w:rPr>
              <w:t>(51)</w:t>
            </w:r>
          </w:p>
        </w:tc>
        <w:tc>
          <w:tcPr>
            <w:tcW w:w="462" w:type="pct"/>
            <w:tcMar>
              <w:left w:w="57" w:type="dxa"/>
              <w:right w:w="57" w:type="dxa"/>
            </w:tcMar>
            <w:vAlign w:val="center"/>
          </w:tcPr>
          <w:p w14:paraId="45AA56BA" w14:textId="77777777" w:rsidR="00172537" w:rsidRDefault="00000000">
            <w:pPr>
              <w:pStyle w:val="af6"/>
              <w:rPr>
                <w:rFonts w:cs="宋体"/>
                <w:sz w:val="24"/>
                <w:szCs w:val="24"/>
              </w:rPr>
            </w:pPr>
            <w:r>
              <w:rPr>
                <w:rFonts w:cs="宋体" w:hint="eastAsia"/>
                <w:sz w:val="24"/>
                <w:szCs w:val="24"/>
              </w:rPr>
              <w:t>计算机类</w:t>
            </w:r>
          </w:p>
          <w:p w14:paraId="64E1C5E5" w14:textId="77777777" w:rsidR="00172537" w:rsidRDefault="00000000">
            <w:pPr>
              <w:pStyle w:val="af6"/>
              <w:rPr>
                <w:rFonts w:cs="宋体"/>
                <w:sz w:val="24"/>
                <w:szCs w:val="24"/>
              </w:rPr>
            </w:pPr>
            <w:r>
              <w:rPr>
                <w:rFonts w:cs="宋体" w:hint="eastAsia"/>
                <w:sz w:val="24"/>
                <w:szCs w:val="24"/>
              </w:rPr>
              <w:t>(5102)</w:t>
            </w:r>
          </w:p>
        </w:tc>
        <w:tc>
          <w:tcPr>
            <w:tcW w:w="568" w:type="pct"/>
            <w:tcMar>
              <w:left w:w="57" w:type="dxa"/>
              <w:right w:w="57" w:type="dxa"/>
            </w:tcMar>
            <w:vAlign w:val="center"/>
          </w:tcPr>
          <w:p w14:paraId="54819252" w14:textId="77777777" w:rsidR="00172537" w:rsidRDefault="00000000">
            <w:pPr>
              <w:pStyle w:val="af6"/>
              <w:rPr>
                <w:rFonts w:cs="宋体"/>
                <w:sz w:val="24"/>
                <w:szCs w:val="24"/>
              </w:rPr>
            </w:pPr>
            <w:r>
              <w:rPr>
                <w:rFonts w:cs="宋体" w:hint="eastAsia"/>
                <w:sz w:val="24"/>
                <w:szCs w:val="24"/>
              </w:rPr>
              <w:t>软件和信息技术服务业（</w:t>
            </w:r>
            <w:r>
              <w:rPr>
                <w:rFonts w:cs="宋体"/>
                <w:sz w:val="24"/>
                <w:szCs w:val="24"/>
              </w:rPr>
              <w:t>4</w:t>
            </w:r>
            <w:r>
              <w:rPr>
                <w:rFonts w:cs="宋体" w:hint="eastAsia"/>
                <w:sz w:val="24"/>
                <w:szCs w:val="24"/>
              </w:rPr>
              <w:t>-</w:t>
            </w:r>
            <w:r>
              <w:rPr>
                <w:rFonts w:cs="宋体"/>
                <w:sz w:val="24"/>
                <w:szCs w:val="24"/>
              </w:rPr>
              <w:t>04</w:t>
            </w:r>
            <w:r>
              <w:rPr>
                <w:rFonts w:cs="宋体" w:hint="eastAsia"/>
                <w:sz w:val="24"/>
                <w:szCs w:val="24"/>
              </w:rPr>
              <w:t>-</w:t>
            </w:r>
            <w:r>
              <w:rPr>
                <w:rFonts w:cs="宋体"/>
                <w:sz w:val="24"/>
                <w:szCs w:val="24"/>
              </w:rPr>
              <w:t>05</w:t>
            </w:r>
            <w:r>
              <w:rPr>
                <w:rFonts w:cs="宋体" w:hint="eastAsia"/>
                <w:sz w:val="24"/>
                <w:szCs w:val="24"/>
              </w:rPr>
              <w:t>）</w:t>
            </w:r>
          </w:p>
          <w:p w14:paraId="70ED897E" w14:textId="77777777" w:rsidR="00172537" w:rsidRDefault="00000000">
            <w:pPr>
              <w:pStyle w:val="af6"/>
              <w:rPr>
                <w:rFonts w:cs="宋体"/>
                <w:sz w:val="24"/>
                <w:szCs w:val="24"/>
              </w:rPr>
            </w:pPr>
            <w:r>
              <w:rPr>
                <w:rFonts w:cs="宋体" w:hint="eastAsia"/>
                <w:sz w:val="24"/>
                <w:szCs w:val="24"/>
              </w:rPr>
              <w:t>信息与通信工程技术人员（</w:t>
            </w:r>
            <w:r>
              <w:rPr>
                <w:rFonts w:cs="宋体" w:hint="eastAsia"/>
                <w:sz w:val="24"/>
                <w:szCs w:val="24"/>
              </w:rPr>
              <w:t>2-</w:t>
            </w:r>
            <w:r>
              <w:rPr>
                <w:rFonts w:cs="宋体"/>
                <w:sz w:val="24"/>
                <w:szCs w:val="24"/>
              </w:rPr>
              <w:t>02</w:t>
            </w:r>
            <w:r>
              <w:rPr>
                <w:rFonts w:cs="宋体" w:hint="eastAsia"/>
                <w:sz w:val="24"/>
                <w:szCs w:val="24"/>
              </w:rPr>
              <w:t>-</w:t>
            </w:r>
            <w:r>
              <w:rPr>
                <w:rFonts w:cs="宋体"/>
                <w:sz w:val="24"/>
                <w:szCs w:val="24"/>
              </w:rPr>
              <w:t>10</w:t>
            </w:r>
            <w:r>
              <w:rPr>
                <w:rFonts w:cs="宋体" w:hint="eastAsia"/>
                <w:sz w:val="24"/>
                <w:szCs w:val="24"/>
              </w:rPr>
              <w:t>）</w:t>
            </w:r>
          </w:p>
        </w:tc>
        <w:tc>
          <w:tcPr>
            <w:tcW w:w="789" w:type="pct"/>
            <w:tcMar>
              <w:left w:w="57" w:type="dxa"/>
              <w:right w:w="57" w:type="dxa"/>
            </w:tcMar>
            <w:vAlign w:val="center"/>
          </w:tcPr>
          <w:p w14:paraId="3C285ABA" w14:textId="77777777" w:rsidR="00172537" w:rsidRDefault="00000000">
            <w:pPr>
              <w:pStyle w:val="af6"/>
              <w:rPr>
                <w:rFonts w:cs="宋体"/>
                <w:sz w:val="24"/>
                <w:szCs w:val="24"/>
              </w:rPr>
            </w:pPr>
            <w:r>
              <w:rPr>
                <w:rFonts w:cs="宋体" w:hint="eastAsia"/>
                <w:sz w:val="24"/>
                <w:szCs w:val="24"/>
              </w:rPr>
              <w:t>软件技术（</w:t>
            </w:r>
            <w:r>
              <w:rPr>
                <w:rFonts w:cs="宋体" w:hint="eastAsia"/>
                <w:sz w:val="24"/>
                <w:szCs w:val="24"/>
              </w:rPr>
              <w:t>510203</w:t>
            </w:r>
            <w:r>
              <w:rPr>
                <w:rFonts w:cs="宋体" w:hint="eastAsia"/>
                <w:sz w:val="24"/>
                <w:szCs w:val="24"/>
              </w:rPr>
              <w:t>）</w:t>
            </w:r>
          </w:p>
        </w:tc>
        <w:tc>
          <w:tcPr>
            <w:tcW w:w="1030" w:type="pct"/>
            <w:tcMar>
              <w:left w:w="57" w:type="dxa"/>
              <w:right w:w="57" w:type="dxa"/>
            </w:tcMar>
            <w:vAlign w:val="center"/>
          </w:tcPr>
          <w:p w14:paraId="132BF686" w14:textId="77777777" w:rsidR="00172537" w:rsidRDefault="00000000">
            <w:pPr>
              <w:pStyle w:val="af6"/>
              <w:jc w:val="left"/>
              <w:rPr>
                <w:rFonts w:cs="宋体"/>
                <w:sz w:val="24"/>
                <w:szCs w:val="24"/>
              </w:rPr>
            </w:pPr>
            <w:r>
              <w:rPr>
                <w:rFonts w:cs="宋体" w:hint="eastAsia"/>
                <w:sz w:val="24"/>
                <w:szCs w:val="24"/>
              </w:rPr>
              <w:t>计算机程序设计员（</w:t>
            </w:r>
            <w:r>
              <w:rPr>
                <w:rFonts w:cs="宋体"/>
                <w:sz w:val="24"/>
                <w:szCs w:val="24"/>
              </w:rPr>
              <w:t>4</w:t>
            </w:r>
            <w:r>
              <w:rPr>
                <w:rFonts w:cs="宋体" w:hint="eastAsia"/>
                <w:sz w:val="24"/>
                <w:szCs w:val="24"/>
              </w:rPr>
              <w:t>-0</w:t>
            </w:r>
            <w:r>
              <w:rPr>
                <w:rFonts w:cs="宋体"/>
                <w:sz w:val="24"/>
                <w:szCs w:val="24"/>
              </w:rPr>
              <w:t>4</w:t>
            </w:r>
            <w:r>
              <w:rPr>
                <w:rFonts w:cs="宋体" w:hint="eastAsia"/>
                <w:sz w:val="24"/>
                <w:szCs w:val="24"/>
              </w:rPr>
              <w:t>-</w:t>
            </w:r>
            <w:r>
              <w:rPr>
                <w:rFonts w:cs="宋体"/>
                <w:sz w:val="24"/>
                <w:szCs w:val="24"/>
              </w:rPr>
              <w:t>05</w:t>
            </w:r>
            <w:r>
              <w:rPr>
                <w:rFonts w:cs="宋体" w:hint="eastAsia"/>
                <w:sz w:val="24"/>
                <w:szCs w:val="24"/>
              </w:rPr>
              <w:t>-</w:t>
            </w:r>
            <w:r>
              <w:rPr>
                <w:rFonts w:cs="宋体"/>
                <w:sz w:val="24"/>
                <w:szCs w:val="24"/>
              </w:rPr>
              <w:t>01</w:t>
            </w:r>
            <w:r>
              <w:rPr>
                <w:rFonts w:cs="宋体" w:hint="eastAsia"/>
                <w:sz w:val="24"/>
                <w:szCs w:val="24"/>
              </w:rPr>
              <w:t>）</w:t>
            </w:r>
          </w:p>
          <w:p w14:paraId="66771D8C" w14:textId="77777777" w:rsidR="00172537" w:rsidRDefault="00000000">
            <w:pPr>
              <w:pStyle w:val="af6"/>
              <w:jc w:val="left"/>
              <w:rPr>
                <w:rFonts w:cs="宋体"/>
                <w:sz w:val="24"/>
                <w:szCs w:val="24"/>
              </w:rPr>
            </w:pPr>
            <w:r>
              <w:rPr>
                <w:rFonts w:cs="宋体" w:hint="eastAsia"/>
                <w:sz w:val="24"/>
                <w:szCs w:val="24"/>
              </w:rPr>
              <w:t>计算机软件工程技术人员（</w:t>
            </w:r>
            <w:r>
              <w:rPr>
                <w:rFonts w:cs="宋体" w:hint="eastAsia"/>
                <w:sz w:val="24"/>
                <w:szCs w:val="24"/>
              </w:rPr>
              <w:t>2-</w:t>
            </w:r>
            <w:r>
              <w:rPr>
                <w:rFonts w:cs="宋体"/>
                <w:sz w:val="24"/>
                <w:szCs w:val="24"/>
              </w:rPr>
              <w:t>02</w:t>
            </w:r>
            <w:r>
              <w:rPr>
                <w:rFonts w:cs="宋体" w:hint="eastAsia"/>
                <w:sz w:val="24"/>
                <w:szCs w:val="24"/>
              </w:rPr>
              <w:t>-</w:t>
            </w:r>
            <w:r>
              <w:rPr>
                <w:rFonts w:cs="宋体"/>
                <w:sz w:val="24"/>
                <w:szCs w:val="24"/>
              </w:rPr>
              <w:t>10</w:t>
            </w:r>
            <w:r>
              <w:rPr>
                <w:rFonts w:cs="宋体" w:hint="eastAsia"/>
                <w:sz w:val="24"/>
                <w:szCs w:val="24"/>
              </w:rPr>
              <w:t>-</w:t>
            </w:r>
            <w:r>
              <w:rPr>
                <w:rFonts w:cs="宋体"/>
                <w:sz w:val="24"/>
                <w:szCs w:val="24"/>
              </w:rPr>
              <w:t>03</w:t>
            </w:r>
            <w:r>
              <w:rPr>
                <w:rFonts w:cs="宋体" w:hint="eastAsia"/>
                <w:sz w:val="24"/>
                <w:szCs w:val="24"/>
              </w:rPr>
              <w:t>）</w:t>
            </w:r>
          </w:p>
        </w:tc>
        <w:tc>
          <w:tcPr>
            <w:tcW w:w="732" w:type="pct"/>
            <w:tcMar>
              <w:left w:w="57" w:type="dxa"/>
              <w:right w:w="57" w:type="dxa"/>
            </w:tcMar>
            <w:vAlign w:val="center"/>
          </w:tcPr>
          <w:p w14:paraId="1045D15E" w14:textId="77777777" w:rsidR="00172537" w:rsidRDefault="00172537">
            <w:pPr>
              <w:pStyle w:val="af6"/>
              <w:jc w:val="left"/>
              <w:rPr>
                <w:rFonts w:cs="宋体"/>
                <w:sz w:val="24"/>
                <w:szCs w:val="24"/>
              </w:rPr>
            </w:pPr>
          </w:p>
          <w:p w14:paraId="6843F341" w14:textId="77777777" w:rsidR="00172537" w:rsidRDefault="00000000">
            <w:pPr>
              <w:pStyle w:val="af6"/>
              <w:jc w:val="left"/>
              <w:rPr>
                <w:rFonts w:cs="宋体"/>
                <w:sz w:val="24"/>
                <w:szCs w:val="24"/>
              </w:rPr>
            </w:pPr>
            <w:r>
              <w:rPr>
                <w:rFonts w:cs="宋体" w:hint="eastAsia"/>
                <w:sz w:val="24"/>
                <w:szCs w:val="24"/>
              </w:rPr>
              <w:t>Java</w:t>
            </w:r>
            <w:r>
              <w:rPr>
                <w:rFonts w:cs="宋体" w:hint="eastAsia"/>
                <w:sz w:val="24"/>
                <w:szCs w:val="24"/>
              </w:rPr>
              <w:t>开发工程师岗位</w:t>
            </w:r>
          </w:p>
          <w:p w14:paraId="699EB172" w14:textId="77777777" w:rsidR="00172537" w:rsidRDefault="00172537">
            <w:pPr>
              <w:pStyle w:val="af6"/>
              <w:jc w:val="left"/>
              <w:rPr>
                <w:rFonts w:cs="宋体"/>
                <w:sz w:val="24"/>
                <w:szCs w:val="24"/>
              </w:rPr>
            </w:pPr>
          </w:p>
          <w:p w14:paraId="31C5E1DF" w14:textId="77777777" w:rsidR="00172537" w:rsidRDefault="00000000">
            <w:pPr>
              <w:pStyle w:val="af6"/>
              <w:jc w:val="left"/>
              <w:rPr>
                <w:rFonts w:cs="宋体"/>
                <w:sz w:val="24"/>
                <w:szCs w:val="24"/>
              </w:rPr>
            </w:pPr>
            <w:r>
              <w:rPr>
                <w:rFonts w:cs="宋体" w:hint="eastAsia"/>
                <w:sz w:val="24"/>
                <w:szCs w:val="24"/>
              </w:rPr>
              <w:t>前端开发工程师岗位</w:t>
            </w:r>
          </w:p>
          <w:p w14:paraId="53A101B4" w14:textId="77777777" w:rsidR="00172537" w:rsidRDefault="00172537">
            <w:pPr>
              <w:pStyle w:val="af6"/>
              <w:jc w:val="left"/>
              <w:rPr>
                <w:rFonts w:cs="宋体"/>
                <w:sz w:val="24"/>
                <w:szCs w:val="24"/>
              </w:rPr>
            </w:pPr>
          </w:p>
          <w:p w14:paraId="493CF652" w14:textId="77777777" w:rsidR="00172537" w:rsidRDefault="00172537">
            <w:pPr>
              <w:pStyle w:val="af6"/>
              <w:jc w:val="left"/>
              <w:rPr>
                <w:rFonts w:cs="宋体"/>
                <w:sz w:val="24"/>
                <w:szCs w:val="24"/>
              </w:rPr>
            </w:pPr>
          </w:p>
          <w:p w14:paraId="23405A04" w14:textId="77777777" w:rsidR="00172537" w:rsidRDefault="00172537">
            <w:pPr>
              <w:pStyle w:val="af6"/>
              <w:jc w:val="left"/>
              <w:rPr>
                <w:rFonts w:cs="宋体"/>
                <w:sz w:val="24"/>
                <w:szCs w:val="24"/>
              </w:rPr>
            </w:pPr>
          </w:p>
        </w:tc>
        <w:tc>
          <w:tcPr>
            <w:tcW w:w="1079" w:type="pct"/>
            <w:tcMar>
              <w:left w:w="57" w:type="dxa"/>
              <w:right w:w="57" w:type="dxa"/>
            </w:tcMar>
            <w:vAlign w:val="center"/>
          </w:tcPr>
          <w:p w14:paraId="16C361BA" w14:textId="77777777" w:rsidR="00172537" w:rsidRDefault="00000000">
            <w:pPr>
              <w:pStyle w:val="af6"/>
              <w:jc w:val="left"/>
              <w:rPr>
                <w:rFonts w:cs="宋体"/>
                <w:sz w:val="24"/>
                <w:szCs w:val="24"/>
              </w:rPr>
            </w:pPr>
            <w:r>
              <w:rPr>
                <w:rFonts w:cs="宋体" w:hint="eastAsia"/>
                <w:sz w:val="24"/>
                <w:szCs w:val="24"/>
              </w:rPr>
              <w:t>1+X Java</w:t>
            </w:r>
            <w:r>
              <w:rPr>
                <w:rFonts w:cs="宋体" w:hint="eastAsia"/>
                <w:sz w:val="24"/>
                <w:szCs w:val="24"/>
              </w:rPr>
              <w:t>应用开发证书</w:t>
            </w:r>
          </w:p>
          <w:p w14:paraId="52556754" w14:textId="77777777" w:rsidR="00172537" w:rsidRDefault="00172537">
            <w:pPr>
              <w:pStyle w:val="af6"/>
              <w:jc w:val="left"/>
              <w:rPr>
                <w:rFonts w:cs="宋体"/>
                <w:sz w:val="24"/>
                <w:szCs w:val="24"/>
              </w:rPr>
            </w:pPr>
          </w:p>
        </w:tc>
      </w:tr>
    </w:tbl>
    <w:p w14:paraId="78315A77" w14:textId="77777777" w:rsidR="00172537" w:rsidRDefault="00172537">
      <w:pPr>
        <w:ind w:firstLine="555"/>
        <w:rPr>
          <w:rFonts w:ascii="宋体" w:hAnsi="宋体" w:hint="eastAsia"/>
          <w:b/>
          <w:sz w:val="24"/>
        </w:rPr>
      </w:pPr>
    </w:p>
    <w:p w14:paraId="15551542" w14:textId="77777777" w:rsidR="00172537"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（四）专业核心课程</w:t>
      </w:r>
    </w:p>
    <w:tbl>
      <w:tblPr>
        <w:tblW w:w="5000" w:type="pct"/>
        <w:shd w:val="clear" w:color="auto" w:fill="FFFFFF" w:themeFill="background1"/>
        <w:tblCellMar>
          <w:left w:w="0" w:type="dxa"/>
          <w:right w:w="0" w:type="dxa"/>
        </w:tblCellMar>
        <w:tblLook w:val="04A0" w:firstRow="1" w:lastRow="0" w:firstColumn="1" w:lastColumn="0" w:noHBand="0" w:noVBand="1"/>
      </w:tblPr>
      <w:tblGrid>
        <w:gridCol w:w="2376"/>
        <w:gridCol w:w="5960"/>
      </w:tblGrid>
      <w:tr w:rsidR="00172537" w14:paraId="7DCDE938" w14:textId="77777777" w:rsidTr="006B119E">
        <w:trPr>
          <w:trHeight w:val="285"/>
        </w:trPr>
        <w:tc>
          <w:tcPr>
            <w:tcW w:w="1425" w:type="pct"/>
            <w:vMerge w:val="restart"/>
            <w:tcBorders>
              <w:top w:val="single" w:sz="4" w:space="0" w:color="000000"/>
              <w:left w:val="single" w:sz="4" w:space="0" w:color="000000"/>
              <w:right w:val="single" w:sz="4" w:space="0" w:color="000000"/>
            </w:tcBorders>
            <w:shd w:val="clear" w:color="auto" w:fill="FFFFFF" w:themeFill="background1"/>
            <w:tcMar>
              <w:top w:w="15" w:type="dxa"/>
              <w:left w:w="15" w:type="dxa"/>
              <w:right w:w="15" w:type="dxa"/>
            </w:tcMar>
            <w:vAlign w:val="center"/>
          </w:tcPr>
          <w:p w14:paraId="2130858F" w14:textId="77777777" w:rsidR="00172537"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软件技术专业</w:t>
            </w: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4290916" w14:textId="77777777" w:rsidR="00172537"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JavaWeb应用开发</w:t>
            </w:r>
          </w:p>
        </w:tc>
      </w:tr>
      <w:tr w:rsidR="00172537" w14:paraId="01D80B6C" w14:textId="77777777" w:rsidTr="006B119E">
        <w:trPr>
          <w:trHeight w:val="285"/>
        </w:trPr>
        <w:tc>
          <w:tcPr>
            <w:tcW w:w="1425" w:type="pct"/>
            <w:vMerge/>
            <w:tcBorders>
              <w:left w:val="single" w:sz="4" w:space="0" w:color="000000"/>
              <w:right w:val="single" w:sz="4" w:space="0" w:color="000000"/>
            </w:tcBorders>
            <w:shd w:val="clear" w:color="auto" w:fill="FFFFFF" w:themeFill="background1"/>
            <w:tcMar>
              <w:top w:w="15" w:type="dxa"/>
              <w:left w:w="15" w:type="dxa"/>
              <w:right w:w="15" w:type="dxa"/>
            </w:tcMar>
            <w:vAlign w:val="center"/>
          </w:tcPr>
          <w:p w14:paraId="70504564" w14:textId="77777777" w:rsidR="00172537" w:rsidRDefault="00172537">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7D1A60C7" w14:textId="77777777" w:rsidR="00172537"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JavaEE框架技术</w:t>
            </w:r>
          </w:p>
        </w:tc>
      </w:tr>
      <w:tr w:rsidR="00172537" w14:paraId="20140785" w14:textId="77777777" w:rsidTr="006B119E">
        <w:trPr>
          <w:trHeight w:val="285"/>
        </w:trPr>
        <w:tc>
          <w:tcPr>
            <w:tcW w:w="1425" w:type="pct"/>
            <w:vMerge/>
            <w:tcBorders>
              <w:left w:val="single" w:sz="4" w:space="0" w:color="000000"/>
              <w:right w:val="single" w:sz="4" w:space="0" w:color="000000"/>
            </w:tcBorders>
            <w:shd w:val="clear" w:color="auto" w:fill="FFFFFF" w:themeFill="background1"/>
            <w:tcMar>
              <w:top w:w="15" w:type="dxa"/>
              <w:left w:w="15" w:type="dxa"/>
              <w:right w:w="15" w:type="dxa"/>
            </w:tcMar>
            <w:vAlign w:val="center"/>
          </w:tcPr>
          <w:p w14:paraId="466EADBF" w14:textId="77777777" w:rsidR="00172537" w:rsidRDefault="00172537">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7F915264" w14:textId="77777777" w:rsidR="00172537"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NodeJS应用开发</w:t>
            </w:r>
          </w:p>
        </w:tc>
      </w:tr>
      <w:tr w:rsidR="00172537" w14:paraId="35A26AF1" w14:textId="77777777" w:rsidTr="006B119E">
        <w:trPr>
          <w:trHeight w:val="285"/>
        </w:trPr>
        <w:tc>
          <w:tcPr>
            <w:tcW w:w="1425" w:type="pct"/>
            <w:vMerge/>
            <w:tcBorders>
              <w:left w:val="single" w:sz="4" w:space="0" w:color="000000"/>
              <w:right w:val="single" w:sz="4" w:space="0" w:color="000000"/>
            </w:tcBorders>
            <w:shd w:val="clear" w:color="auto" w:fill="FFFFFF" w:themeFill="background1"/>
            <w:tcMar>
              <w:top w:w="15" w:type="dxa"/>
              <w:left w:w="15" w:type="dxa"/>
              <w:right w:w="15" w:type="dxa"/>
            </w:tcMar>
            <w:vAlign w:val="center"/>
          </w:tcPr>
          <w:p w14:paraId="0C12217C" w14:textId="77777777" w:rsidR="00172537" w:rsidRDefault="00172537">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21957619" w14:textId="77777777" w:rsidR="00172537"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SpringBoot企业级开发</w:t>
            </w:r>
          </w:p>
        </w:tc>
      </w:tr>
      <w:tr w:rsidR="00172537" w14:paraId="5BC85FE6" w14:textId="77777777" w:rsidTr="006B119E">
        <w:trPr>
          <w:trHeight w:val="285"/>
        </w:trPr>
        <w:tc>
          <w:tcPr>
            <w:tcW w:w="1425" w:type="pct"/>
            <w:vMerge/>
            <w:tcBorders>
              <w:left w:val="single" w:sz="4" w:space="0" w:color="000000"/>
              <w:right w:val="single" w:sz="4" w:space="0" w:color="000000"/>
            </w:tcBorders>
            <w:shd w:val="clear" w:color="auto" w:fill="FFFFFF" w:themeFill="background1"/>
            <w:tcMar>
              <w:top w:w="15" w:type="dxa"/>
              <w:left w:w="15" w:type="dxa"/>
              <w:right w:w="15" w:type="dxa"/>
            </w:tcMar>
            <w:vAlign w:val="center"/>
          </w:tcPr>
          <w:p w14:paraId="06FFC58D" w14:textId="77777777" w:rsidR="00172537" w:rsidRDefault="00172537">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201DE43" w14:textId="77777777" w:rsidR="00172537"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JavaScript高级编程</w:t>
            </w:r>
          </w:p>
        </w:tc>
      </w:tr>
      <w:tr w:rsidR="00172537" w14:paraId="09EB0FE6" w14:textId="77777777" w:rsidTr="006B119E">
        <w:trPr>
          <w:trHeight w:val="285"/>
        </w:trPr>
        <w:tc>
          <w:tcPr>
            <w:tcW w:w="1425" w:type="pct"/>
            <w:vMerge/>
            <w:tcBorders>
              <w:left w:val="single" w:sz="4" w:space="0" w:color="000000"/>
              <w:right w:val="single" w:sz="4" w:space="0" w:color="000000"/>
            </w:tcBorders>
            <w:shd w:val="clear" w:color="auto" w:fill="FFFFFF" w:themeFill="background1"/>
            <w:tcMar>
              <w:top w:w="15" w:type="dxa"/>
              <w:left w:w="15" w:type="dxa"/>
              <w:right w:w="15" w:type="dxa"/>
            </w:tcMar>
            <w:vAlign w:val="center"/>
          </w:tcPr>
          <w:p w14:paraId="5CFB5F4D" w14:textId="77777777" w:rsidR="00172537" w:rsidRDefault="00172537">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715E57D" w14:textId="77777777" w:rsidR="00172537"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TypeScript程序设计</w:t>
            </w:r>
          </w:p>
        </w:tc>
      </w:tr>
      <w:tr w:rsidR="00172537" w14:paraId="2EEF33E4" w14:textId="77777777" w:rsidTr="006B119E">
        <w:trPr>
          <w:trHeight w:val="285"/>
        </w:trPr>
        <w:tc>
          <w:tcPr>
            <w:tcW w:w="1425" w:type="pct"/>
            <w:vMerge/>
            <w:tcBorders>
              <w:left w:val="single" w:sz="4" w:space="0" w:color="000000"/>
              <w:right w:val="single" w:sz="4" w:space="0" w:color="000000"/>
            </w:tcBorders>
            <w:shd w:val="clear" w:color="auto" w:fill="FFFFFF" w:themeFill="background1"/>
            <w:tcMar>
              <w:top w:w="15" w:type="dxa"/>
              <w:left w:w="15" w:type="dxa"/>
              <w:right w:w="15" w:type="dxa"/>
            </w:tcMar>
            <w:vAlign w:val="center"/>
          </w:tcPr>
          <w:p w14:paraId="0CCB34C8" w14:textId="77777777" w:rsidR="00172537" w:rsidRDefault="00172537">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7C99BCCE" w14:textId="77777777" w:rsidR="00172537"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前端高级应用开发</w:t>
            </w:r>
          </w:p>
        </w:tc>
      </w:tr>
      <w:tr w:rsidR="00172537" w14:paraId="63537DAE" w14:textId="77777777" w:rsidTr="006B119E">
        <w:trPr>
          <w:trHeight w:val="285"/>
        </w:trPr>
        <w:tc>
          <w:tcPr>
            <w:tcW w:w="1425" w:type="pct"/>
            <w:vMerge/>
            <w:tcBorders>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FF69D1B" w14:textId="77777777" w:rsidR="00172537" w:rsidRDefault="00172537">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510BEB2" w14:textId="77777777" w:rsidR="00172537"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前端框架应用开发</w:t>
            </w:r>
          </w:p>
        </w:tc>
      </w:tr>
    </w:tbl>
    <w:p w14:paraId="7AF7FD82" w14:textId="77777777" w:rsidR="00172537"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（五）毕业资格条件</w:t>
      </w:r>
    </w:p>
    <w:p w14:paraId="59005A4E"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（一）学分要求</w:t>
      </w:r>
    </w:p>
    <w:p w14:paraId="50E54594"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为保证学生素质的全面提升，学生</w:t>
      </w:r>
      <w:proofErr w:type="gramStart"/>
      <w:r>
        <w:rPr>
          <w:rFonts w:asciiTheme="minorEastAsia" w:eastAsiaTheme="minorEastAsia" w:hAnsiTheme="minorEastAsia" w:hint="eastAsia"/>
          <w:sz w:val="28"/>
          <w:szCs w:val="28"/>
        </w:rPr>
        <w:t>毕业共</w:t>
      </w:r>
      <w:proofErr w:type="gramEnd"/>
      <w:r>
        <w:rPr>
          <w:rFonts w:asciiTheme="minorEastAsia" w:eastAsiaTheme="minorEastAsia" w:hAnsiTheme="minorEastAsia" w:hint="eastAsia"/>
          <w:sz w:val="28"/>
          <w:szCs w:val="28"/>
        </w:rPr>
        <w:t xml:space="preserve">须修满160.5学分，其中通识必修课应修满54学分（含公共任选课4学分）；专业课应修满106.5学分；素质拓展与社会实践课程修满至少8学分。各类课程学分可根据《江苏海院学分积累、转换和认定办法》和《大数据技术专业群学分积累、转换和认定办法》予以认定。  </w:t>
      </w:r>
    </w:p>
    <w:p w14:paraId="3FC5CBCF"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（二）外语水平要求</w:t>
      </w:r>
    </w:p>
    <w:p w14:paraId="698B0B9F"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本专业应获得高校英语应用能力B级证书或A级50分及以上成绩。对标准学制内未能取得规定外语等级考试要求学生，可以在标准学制后、弹性学制内申请参加学校组织的英语应用能力水平考试，合</w:t>
      </w:r>
      <w:r>
        <w:rPr>
          <w:rFonts w:asciiTheme="minorEastAsia" w:eastAsiaTheme="minorEastAsia" w:hAnsiTheme="minorEastAsia" w:hint="eastAsia"/>
          <w:sz w:val="28"/>
          <w:szCs w:val="28"/>
        </w:rPr>
        <w:lastRenderedPageBreak/>
        <w:t>格后方可毕业。为鼓励学生考取更高等级英语证书，对考取</w:t>
      </w:r>
      <w:proofErr w:type="gramStart"/>
      <w:r>
        <w:rPr>
          <w:rFonts w:asciiTheme="minorEastAsia" w:eastAsiaTheme="minorEastAsia" w:hAnsiTheme="minorEastAsia" w:hint="eastAsia"/>
          <w:sz w:val="28"/>
          <w:szCs w:val="28"/>
        </w:rPr>
        <w:t>比毕业</w:t>
      </w:r>
      <w:proofErr w:type="gramEnd"/>
      <w:r>
        <w:rPr>
          <w:rFonts w:asciiTheme="minorEastAsia" w:eastAsiaTheme="minorEastAsia" w:hAnsiTheme="minorEastAsia" w:hint="eastAsia"/>
          <w:sz w:val="28"/>
          <w:szCs w:val="28"/>
        </w:rPr>
        <w:t>要求等级高，且至少为高校英语应用能力A级证书或口语证书的学生，可以用证书置换高职英语课程2个学期学分，成绩认定为85分（A级或口语）、90分（四级）或95分（六级），也可申请课程免修。</w:t>
      </w:r>
    </w:p>
    <w:p w14:paraId="28820046"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（三）计算机证书要求</w:t>
      </w:r>
    </w:p>
    <w:p w14:paraId="5ECC23B8"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本专业对计算机证书不作要求。信息技术类课程</w:t>
      </w:r>
      <w:proofErr w:type="gramStart"/>
      <w:r>
        <w:rPr>
          <w:rFonts w:asciiTheme="minorEastAsia" w:eastAsiaTheme="minorEastAsia" w:hAnsiTheme="minorEastAsia" w:hint="eastAsia"/>
          <w:sz w:val="28"/>
          <w:szCs w:val="28"/>
        </w:rPr>
        <w:t>实现课证融通</w:t>
      </w:r>
      <w:proofErr w:type="gramEnd"/>
      <w:r>
        <w:rPr>
          <w:rFonts w:asciiTheme="minorEastAsia" w:eastAsiaTheme="minorEastAsia" w:hAnsiTheme="minorEastAsia" w:hint="eastAsia"/>
          <w:sz w:val="28"/>
          <w:szCs w:val="28"/>
        </w:rPr>
        <w:t>，即学生考取ATA证书或全国计算机等级证书或江苏省计算机等级考试一级证书可申请信息技术类课程免修，直接置换对应学分。</w:t>
      </w:r>
    </w:p>
    <w:p w14:paraId="2A6C9FB1" w14:textId="77777777" w:rsidR="00172537" w:rsidRDefault="00000000">
      <w:pPr>
        <w:numPr>
          <w:ilvl w:val="0"/>
          <w:numId w:val="1"/>
        </w:num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职业资格和职业技能证书要求</w:t>
      </w:r>
    </w:p>
    <w:tbl>
      <w:tblPr>
        <w:tblStyle w:val="af0"/>
        <w:tblpPr w:leftFromText="180" w:rightFromText="180" w:vertAnchor="text" w:horzAnchor="page" w:tblpXSpec="center" w:tblpY="65"/>
        <w:tblW w:w="4997" w:type="pct"/>
        <w:jc w:val="center"/>
        <w:tblLook w:val="04A0" w:firstRow="1" w:lastRow="0" w:firstColumn="1" w:lastColumn="0" w:noHBand="0" w:noVBand="1"/>
      </w:tblPr>
      <w:tblGrid>
        <w:gridCol w:w="1656"/>
        <w:gridCol w:w="1441"/>
        <w:gridCol w:w="1259"/>
        <w:gridCol w:w="1502"/>
        <w:gridCol w:w="1197"/>
        <w:gridCol w:w="1462"/>
      </w:tblGrid>
      <w:tr w:rsidR="00172537" w14:paraId="2D656BC6" w14:textId="77777777">
        <w:trPr>
          <w:trHeight w:val="528"/>
          <w:jc w:val="center"/>
        </w:trPr>
        <w:tc>
          <w:tcPr>
            <w:tcW w:w="972" w:type="pct"/>
            <w:vAlign w:val="center"/>
          </w:tcPr>
          <w:p w14:paraId="1D059AED" w14:textId="77777777" w:rsidR="00172537" w:rsidRDefault="00000000">
            <w:pPr>
              <w:pStyle w:val="af6"/>
              <w:rPr>
                <w:rFonts w:cs="宋体"/>
              </w:rPr>
            </w:pPr>
            <w:r>
              <w:rPr>
                <w:rFonts w:cs="宋体" w:hint="eastAsia"/>
              </w:rPr>
              <w:t>证书名称</w:t>
            </w:r>
          </w:p>
        </w:tc>
        <w:tc>
          <w:tcPr>
            <w:tcW w:w="845" w:type="pct"/>
            <w:vAlign w:val="center"/>
          </w:tcPr>
          <w:p w14:paraId="7B152766" w14:textId="77777777" w:rsidR="00172537" w:rsidRDefault="00000000">
            <w:pPr>
              <w:pStyle w:val="af6"/>
              <w:rPr>
                <w:rFonts w:cs="宋体"/>
              </w:rPr>
            </w:pPr>
            <w:r>
              <w:rPr>
                <w:rFonts w:cs="宋体" w:hint="eastAsia"/>
              </w:rPr>
              <w:t>颁证机构</w:t>
            </w:r>
          </w:p>
        </w:tc>
        <w:tc>
          <w:tcPr>
            <w:tcW w:w="739" w:type="pct"/>
            <w:vAlign w:val="center"/>
          </w:tcPr>
          <w:p w14:paraId="759561D2" w14:textId="77777777" w:rsidR="00172537" w:rsidRDefault="00000000">
            <w:pPr>
              <w:pStyle w:val="af6"/>
              <w:rPr>
                <w:rFonts w:cs="宋体"/>
              </w:rPr>
            </w:pPr>
            <w:r>
              <w:rPr>
                <w:rFonts w:cs="宋体" w:hint="eastAsia"/>
              </w:rPr>
              <w:t>适用专业</w:t>
            </w:r>
          </w:p>
        </w:tc>
        <w:tc>
          <w:tcPr>
            <w:tcW w:w="881" w:type="pct"/>
            <w:vAlign w:val="center"/>
          </w:tcPr>
          <w:p w14:paraId="7ED6B989" w14:textId="77777777" w:rsidR="00172537" w:rsidRDefault="00000000">
            <w:pPr>
              <w:pStyle w:val="af6"/>
              <w:rPr>
                <w:rFonts w:cs="宋体"/>
              </w:rPr>
            </w:pPr>
            <w:r>
              <w:rPr>
                <w:rFonts w:cs="宋体" w:hint="eastAsia"/>
              </w:rPr>
              <w:t>主要支撑课程</w:t>
            </w:r>
          </w:p>
        </w:tc>
        <w:tc>
          <w:tcPr>
            <w:tcW w:w="703" w:type="pct"/>
            <w:vAlign w:val="center"/>
          </w:tcPr>
          <w:p w14:paraId="0E98AD8A" w14:textId="77777777" w:rsidR="00172537" w:rsidRDefault="00000000">
            <w:pPr>
              <w:pStyle w:val="af6"/>
              <w:rPr>
                <w:rFonts w:cs="宋体"/>
              </w:rPr>
            </w:pPr>
            <w:r>
              <w:rPr>
                <w:rFonts w:cs="宋体" w:hint="eastAsia"/>
              </w:rPr>
              <w:t>建议获取时间</w:t>
            </w:r>
          </w:p>
        </w:tc>
        <w:tc>
          <w:tcPr>
            <w:tcW w:w="857" w:type="pct"/>
            <w:vAlign w:val="center"/>
          </w:tcPr>
          <w:p w14:paraId="124648D9" w14:textId="77777777" w:rsidR="00172537" w:rsidRDefault="00000000">
            <w:pPr>
              <w:pStyle w:val="af6"/>
              <w:rPr>
                <w:rFonts w:cs="宋体"/>
              </w:rPr>
            </w:pPr>
            <w:r>
              <w:rPr>
                <w:rFonts w:cs="宋体" w:hint="eastAsia"/>
              </w:rPr>
              <w:t>考证要求</w:t>
            </w:r>
          </w:p>
        </w:tc>
      </w:tr>
      <w:tr w:rsidR="00172537" w14:paraId="06D7CE20" w14:textId="77777777">
        <w:trPr>
          <w:trHeight w:val="528"/>
          <w:jc w:val="center"/>
        </w:trPr>
        <w:tc>
          <w:tcPr>
            <w:tcW w:w="972" w:type="pct"/>
            <w:vAlign w:val="center"/>
          </w:tcPr>
          <w:p w14:paraId="26E45496" w14:textId="77777777" w:rsidR="00172537" w:rsidRDefault="00000000">
            <w:pPr>
              <w:pStyle w:val="af6"/>
              <w:jc w:val="left"/>
              <w:rPr>
                <w:rFonts w:cs="宋体"/>
              </w:rPr>
            </w:pPr>
            <w:r>
              <w:rPr>
                <w:rFonts w:cs="宋体" w:hint="eastAsia"/>
              </w:rPr>
              <w:t>1+X Web</w:t>
            </w:r>
            <w:r>
              <w:rPr>
                <w:rFonts w:cs="宋体" w:hint="eastAsia"/>
              </w:rPr>
              <w:t>前端开发职业技能等级证书（中级）</w:t>
            </w:r>
          </w:p>
        </w:tc>
        <w:tc>
          <w:tcPr>
            <w:tcW w:w="845" w:type="pct"/>
            <w:vAlign w:val="center"/>
          </w:tcPr>
          <w:p w14:paraId="208DC72D" w14:textId="77777777" w:rsidR="00172537" w:rsidRDefault="00000000">
            <w:pPr>
              <w:pStyle w:val="af6"/>
              <w:jc w:val="left"/>
              <w:rPr>
                <w:rFonts w:cs="宋体"/>
              </w:rPr>
            </w:pPr>
            <w:r>
              <w:rPr>
                <w:rFonts w:cs="宋体" w:hint="eastAsia"/>
              </w:rPr>
              <w:t>工业和信息化部教育与考试中心</w:t>
            </w:r>
          </w:p>
        </w:tc>
        <w:tc>
          <w:tcPr>
            <w:tcW w:w="739" w:type="pct"/>
            <w:vAlign w:val="center"/>
          </w:tcPr>
          <w:p w14:paraId="7A1EC42A" w14:textId="77777777" w:rsidR="00172537" w:rsidRDefault="00000000">
            <w:pPr>
              <w:pStyle w:val="af6"/>
              <w:rPr>
                <w:rFonts w:cs="宋体"/>
              </w:rPr>
            </w:pPr>
            <w:r>
              <w:rPr>
                <w:rFonts w:cs="宋体" w:hint="eastAsia"/>
              </w:rPr>
              <w:t>软件技术</w:t>
            </w:r>
          </w:p>
        </w:tc>
        <w:tc>
          <w:tcPr>
            <w:tcW w:w="881" w:type="pct"/>
            <w:vAlign w:val="center"/>
          </w:tcPr>
          <w:p w14:paraId="09586FA7" w14:textId="77777777" w:rsidR="00172537" w:rsidRDefault="00000000">
            <w:pPr>
              <w:pStyle w:val="af6"/>
              <w:jc w:val="left"/>
              <w:rPr>
                <w:rFonts w:cs="宋体"/>
              </w:rPr>
            </w:pPr>
            <w:r>
              <w:rPr>
                <w:rFonts w:cs="宋体" w:hint="eastAsia"/>
              </w:rPr>
              <w:t>前端方向核心课程</w:t>
            </w:r>
          </w:p>
        </w:tc>
        <w:tc>
          <w:tcPr>
            <w:tcW w:w="703" w:type="pct"/>
            <w:vAlign w:val="center"/>
          </w:tcPr>
          <w:p w14:paraId="20C01ED4" w14:textId="77777777" w:rsidR="00172537" w:rsidRDefault="00000000">
            <w:pPr>
              <w:pStyle w:val="af6"/>
              <w:rPr>
                <w:rFonts w:cs="宋体"/>
              </w:rPr>
            </w:pPr>
            <w:r>
              <w:rPr>
                <w:rFonts w:cs="宋体" w:hint="eastAsia"/>
              </w:rPr>
              <w:t>第四、五学期</w:t>
            </w:r>
          </w:p>
        </w:tc>
        <w:tc>
          <w:tcPr>
            <w:tcW w:w="857" w:type="pct"/>
            <w:vMerge w:val="restart"/>
            <w:vAlign w:val="center"/>
          </w:tcPr>
          <w:p w14:paraId="056B7799" w14:textId="77777777" w:rsidR="00172537" w:rsidRDefault="00000000">
            <w:pPr>
              <w:pStyle w:val="af6"/>
              <w:rPr>
                <w:rFonts w:cs="宋体"/>
              </w:rPr>
            </w:pPr>
            <w:r>
              <w:rPr>
                <w:rFonts w:cs="宋体" w:hint="eastAsia"/>
              </w:rPr>
              <w:t>在校期间所有学生必须选择至少一个列出的</w:t>
            </w:r>
            <w:r>
              <w:rPr>
                <w:rFonts w:cs="宋体" w:hint="eastAsia"/>
              </w:rPr>
              <w:t>1+X</w:t>
            </w:r>
            <w:r>
              <w:rPr>
                <w:rFonts w:cs="宋体" w:hint="eastAsia"/>
              </w:rPr>
              <w:t>证书参加考试。</w:t>
            </w:r>
          </w:p>
        </w:tc>
      </w:tr>
      <w:tr w:rsidR="00172537" w14:paraId="7242D86B" w14:textId="77777777">
        <w:trPr>
          <w:trHeight w:val="528"/>
          <w:jc w:val="center"/>
        </w:trPr>
        <w:tc>
          <w:tcPr>
            <w:tcW w:w="972" w:type="pct"/>
            <w:vAlign w:val="center"/>
          </w:tcPr>
          <w:p w14:paraId="200B552E" w14:textId="77777777" w:rsidR="00172537" w:rsidRDefault="00000000">
            <w:pPr>
              <w:pStyle w:val="af6"/>
              <w:jc w:val="left"/>
              <w:rPr>
                <w:rFonts w:cs="宋体"/>
              </w:rPr>
            </w:pPr>
            <w:r>
              <w:rPr>
                <w:rFonts w:cs="宋体" w:hint="eastAsia"/>
              </w:rPr>
              <w:t xml:space="preserve">1+X </w:t>
            </w:r>
            <w:proofErr w:type="gramStart"/>
            <w:r>
              <w:rPr>
                <w:rFonts w:cs="宋体" w:hint="eastAsia"/>
              </w:rPr>
              <w:t>微信小</w:t>
            </w:r>
            <w:proofErr w:type="gramEnd"/>
            <w:r>
              <w:rPr>
                <w:rFonts w:cs="宋体" w:hint="eastAsia"/>
              </w:rPr>
              <w:t>程序开发</w:t>
            </w:r>
          </w:p>
        </w:tc>
        <w:tc>
          <w:tcPr>
            <w:tcW w:w="845" w:type="pct"/>
            <w:vAlign w:val="center"/>
          </w:tcPr>
          <w:p w14:paraId="6DCF77FC" w14:textId="77777777" w:rsidR="00172537" w:rsidRDefault="00000000">
            <w:pPr>
              <w:pStyle w:val="af6"/>
              <w:jc w:val="left"/>
              <w:rPr>
                <w:rFonts w:cs="宋体"/>
              </w:rPr>
            </w:pPr>
            <w:r>
              <w:rPr>
                <w:rFonts w:cs="宋体" w:hint="eastAsia"/>
              </w:rPr>
              <w:t>工业和信息化部教育与考试中心</w:t>
            </w:r>
          </w:p>
        </w:tc>
        <w:tc>
          <w:tcPr>
            <w:tcW w:w="739" w:type="pct"/>
            <w:vAlign w:val="center"/>
          </w:tcPr>
          <w:p w14:paraId="4B3AFA2E" w14:textId="77777777" w:rsidR="00172537" w:rsidRDefault="00000000">
            <w:pPr>
              <w:pStyle w:val="af6"/>
              <w:rPr>
                <w:rFonts w:cs="宋体"/>
              </w:rPr>
            </w:pPr>
            <w:r>
              <w:rPr>
                <w:rFonts w:cs="宋体" w:hint="eastAsia"/>
              </w:rPr>
              <w:t>软件技术</w:t>
            </w:r>
          </w:p>
        </w:tc>
        <w:tc>
          <w:tcPr>
            <w:tcW w:w="881" w:type="pct"/>
            <w:vAlign w:val="center"/>
          </w:tcPr>
          <w:p w14:paraId="309C8576" w14:textId="77777777" w:rsidR="00172537" w:rsidRDefault="00000000">
            <w:pPr>
              <w:pStyle w:val="af6"/>
              <w:jc w:val="left"/>
              <w:rPr>
                <w:rFonts w:cs="宋体"/>
              </w:rPr>
            </w:pPr>
            <w:r>
              <w:rPr>
                <w:rFonts w:cs="宋体" w:hint="eastAsia"/>
              </w:rPr>
              <w:t>前端方向核心课程</w:t>
            </w:r>
          </w:p>
        </w:tc>
        <w:tc>
          <w:tcPr>
            <w:tcW w:w="703" w:type="pct"/>
            <w:vAlign w:val="center"/>
          </w:tcPr>
          <w:p w14:paraId="7FB8D608" w14:textId="77777777" w:rsidR="00172537" w:rsidRDefault="00000000">
            <w:pPr>
              <w:pStyle w:val="af6"/>
              <w:rPr>
                <w:rFonts w:cs="宋体"/>
              </w:rPr>
            </w:pPr>
            <w:r>
              <w:rPr>
                <w:rFonts w:cs="宋体" w:hint="eastAsia"/>
              </w:rPr>
              <w:t>第四、五学期</w:t>
            </w:r>
          </w:p>
        </w:tc>
        <w:tc>
          <w:tcPr>
            <w:tcW w:w="857" w:type="pct"/>
            <w:vMerge/>
            <w:vAlign w:val="center"/>
          </w:tcPr>
          <w:p w14:paraId="70F7ECC3" w14:textId="77777777" w:rsidR="00172537" w:rsidRDefault="00172537">
            <w:pPr>
              <w:pStyle w:val="af6"/>
              <w:rPr>
                <w:rFonts w:cs="宋体"/>
              </w:rPr>
            </w:pPr>
          </w:p>
        </w:tc>
      </w:tr>
      <w:tr w:rsidR="00172537" w14:paraId="4CF7AD27" w14:textId="77777777">
        <w:trPr>
          <w:trHeight w:val="528"/>
          <w:jc w:val="center"/>
        </w:trPr>
        <w:tc>
          <w:tcPr>
            <w:tcW w:w="972" w:type="pct"/>
            <w:vAlign w:val="center"/>
          </w:tcPr>
          <w:p w14:paraId="3A40AEA6" w14:textId="77777777" w:rsidR="00172537" w:rsidRDefault="00000000">
            <w:pPr>
              <w:pStyle w:val="af6"/>
              <w:jc w:val="left"/>
              <w:rPr>
                <w:rFonts w:cs="宋体"/>
              </w:rPr>
            </w:pPr>
            <w:r>
              <w:rPr>
                <w:rFonts w:cs="宋体" w:hint="eastAsia"/>
              </w:rPr>
              <w:t>1+X Java</w:t>
            </w:r>
            <w:r>
              <w:rPr>
                <w:rFonts w:cs="宋体" w:hint="eastAsia"/>
              </w:rPr>
              <w:t>应用开发证书（中级）</w:t>
            </w:r>
          </w:p>
        </w:tc>
        <w:tc>
          <w:tcPr>
            <w:tcW w:w="845" w:type="pct"/>
            <w:vAlign w:val="center"/>
          </w:tcPr>
          <w:p w14:paraId="5E78F83C" w14:textId="77777777" w:rsidR="00172537" w:rsidRDefault="00000000">
            <w:pPr>
              <w:pStyle w:val="af6"/>
              <w:jc w:val="left"/>
              <w:rPr>
                <w:rFonts w:cs="宋体"/>
              </w:rPr>
            </w:pPr>
            <w:r>
              <w:rPr>
                <w:rFonts w:cs="宋体" w:hint="eastAsia"/>
              </w:rPr>
              <w:t>工业和信息化部教育与考试中心</w:t>
            </w:r>
          </w:p>
        </w:tc>
        <w:tc>
          <w:tcPr>
            <w:tcW w:w="739" w:type="pct"/>
            <w:vAlign w:val="center"/>
          </w:tcPr>
          <w:p w14:paraId="61D7FF25" w14:textId="77777777" w:rsidR="00172537" w:rsidRDefault="00000000">
            <w:pPr>
              <w:pStyle w:val="af6"/>
              <w:rPr>
                <w:rFonts w:cs="宋体"/>
              </w:rPr>
            </w:pPr>
            <w:r>
              <w:rPr>
                <w:rFonts w:cs="宋体" w:hint="eastAsia"/>
              </w:rPr>
              <w:t>软件技术</w:t>
            </w:r>
          </w:p>
        </w:tc>
        <w:tc>
          <w:tcPr>
            <w:tcW w:w="881" w:type="pct"/>
            <w:vAlign w:val="center"/>
          </w:tcPr>
          <w:p w14:paraId="3664171E" w14:textId="77777777" w:rsidR="00172537" w:rsidRDefault="00000000">
            <w:pPr>
              <w:pStyle w:val="af6"/>
              <w:jc w:val="left"/>
              <w:rPr>
                <w:rFonts w:cs="宋体"/>
              </w:rPr>
            </w:pPr>
            <w:r>
              <w:rPr>
                <w:rFonts w:cs="宋体" w:hint="eastAsia"/>
              </w:rPr>
              <w:t>服务端方向核心课程</w:t>
            </w:r>
          </w:p>
        </w:tc>
        <w:tc>
          <w:tcPr>
            <w:tcW w:w="703" w:type="pct"/>
            <w:vAlign w:val="center"/>
          </w:tcPr>
          <w:p w14:paraId="38D7AA39" w14:textId="77777777" w:rsidR="00172537" w:rsidRDefault="00000000">
            <w:pPr>
              <w:pStyle w:val="af6"/>
              <w:rPr>
                <w:rFonts w:cs="宋体"/>
              </w:rPr>
            </w:pPr>
            <w:r>
              <w:rPr>
                <w:rFonts w:cs="宋体" w:hint="eastAsia"/>
              </w:rPr>
              <w:t>第四、五学期</w:t>
            </w:r>
          </w:p>
        </w:tc>
        <w:tc>
          <w:tcPr>
            <w:tcW w:w="857" w:type="pct"/>
            <w:vMerge/>
            <w:vAlign w:val="center"/>
          </w:tcPr>
          <w:p w14:paraId="44AA1BC2" w14:textId="77777777" w:rsidR="00172537" w:rsidRDefault="00172537">
            <w:pPr>
              <w:pStyle w:val="af6"/>
              <w:rPr>
                <w:rFonts w:cs="宋体"/>
              </w:rPr>
            </w:pPr>
          </w:p>
        </w:tc>
      </w:tr>
      <w:tr w:rsidR="00172537" w14:paraId="53FDDF95" w14:textId="77777777">
        <w:trPr>
          <w:trHeight w:val="528"/>
          <w:jc w:val="center"/>
        </w:trPr>
        <w:tc>
          <w:tcPr>
            <w:tcW w:w="972" w:type="pct"/>
            <w:vAlign w:val="center"/>
          </w:tcPr>
          <w:p w14:paraId="54BA9C8A" w14:textId="77777777" w:rsidR="00172537" w:rsidRDefault="00000000">
            <w:pPr>
              <w:pStyle w:val="af6"/>
              <w:jc w:val="left"/>
              <w:rPr>
                <w:rFonts w:cs="宋体"/>
              </w:rPr>
            </w:pPr>
            <w:r>
              <w:rPr>
                <w:rFonts w:cs="宋体" w:hint="eastAsia"/>
              </w:rPr>
              <w:t>1+X JavaWeb</w:t>
            </w:r>
            <w:r>
              <w:rPr>
                <w:rFonts w:cs="宋体" w:hint="eastAsia"/>
              </w:rPr>
              <w:t>应用开发证书（中级）</w:t>
            </w:r>
          </w:p>
        </w:tc>
        <w:tc>
          <w:tcPr>
            <w:tcW w:w="845" w:type="pct"/>
            <w:vAlign w:val="center"/>
          </w:tcPr>
          <w:p w14:paraId="16143F24" w14:textId="77777777" w:rsidR="00172537" w:rsidRDefault="00000000">
            <w:pPr>
              <w:pStyle w:val="af6"/>
              <w:jc w:val="left"/>
              <w:rPr>
                <w:rFonts w:cs="宋体"/>
              </w:rPr>
            </w:pPr>
            <w:r>
              <w:rPr>
                <w:rFonts w:cs="宋体" w:hint="eastAsia"/>
              </w:rPr>
              <w:t>工业和信息化部教育与考试中心</w:t>
            </w:r>
          </w:p>
        </w:tc>
        <w:tc>
          <w:tcPr>
            <w:tcW w:w="739" w:type="pct"/>
            <w:vAlign w:val="center"/>
          </w:tcPr>
          <w:p w14:paraId="21C6F5DD" w14:textId="77777777" w:rsidR="00172537" w:rsidRDefault="00000000">
            <w:pPr>
              <w:pStyle w:val="af6"/>
              <w:rPr>
                <w:rFonts w:cs="宋体"/>
              </w:rPr>
            </w:pPr>
            <w:r>
              <w:rPr>
                <w:rFonts w:cs="宋体" w:hint="eastAsia"/>
              </w:rPr>
              <w:t>软件技术</w:t>
            </w:r>
          </w:p>
        </w:tc>
        <w:tc>
          <w:tcPr>
            <w:tcW w:w="881" w:type="pct"/>
            <w:vAlign w:val="center"/>
          </w:tcPr>
          <w:p w14:paraId="68D2D216" w14:textId="77777777" w:rsidR="00172537" w:rsidRDefault="00000000">
            <w:pPr>
              <w:pStyle w:val="af6"/>
              <w:jc w:val="left"/>
              <w:rPr>
                <w:rFonts w:cs="宋体"/>
              </w:rPr>
            </w:pPr>
            <w:r>
              <w:rPr>
                <w:rFonts w:cs="宋体" w:hint="eastAsia"/>
              </w:rPr>
              <w:t>服务端方向核心课程</w:t>
            </w:r>
          </w:p>
        </w:tc>
        <w:tc>
          <w:tcPr>
            <w:tcW w:w="703" w:type="pct"/>
            <w:vAlign w:val="center"/>
          </w:tcPr>
          <w:p w14:paraId="7AD275AC" w14:textId="77777777" w:rsidR="00172537" w:rsidRDefault="00000000">
            <w:pPr>
              <w:pStyle w:val="af6"/>
              <w:rPr>
                <w:rFonts w:cs="宋体"/>
              </w:rPr>
            </w:pPr>
            <w:r>
              <w:rPr>
                <w:rFonts w:cs="宋体" w:hint="eastAsia"/>
              </w:rPr>
              <w:t>第四、五学期</w:t>
            </w:r>
          </w:p>
        </w:tc>
        <w:tc>
          <w:tcPr>
            <w:tcW w:w="857" w:type="pct"/>
            <w:vMerge/>
            <w:vAlign w:val="center"/>
          </w:tcPr>
          <w:p w14:paraId="76F945F6" w14:textId="77777777" w:rsidR="00172537" w:rsidRDefault="00172537">
            <w:pPr>
              <w:pStyle w:val="af6"/>
              <w:rPr>
                <w:rFonts w:cs="宋体"/>
              </w:rPr>
            </w:pPr>
          </w:p>
        </w:tc>
      </w:tr>
    </w:tbl>
    <w:p w14:paraId="4469BCA2" w14:textId="77777777" w:rsidR="00172537" w:rsidRDefault="00172537">
      <w:pPr>
        <w:adjustRightInd w:val="0"/>
        <w:snapToGrid w:val="0"/>
        <w:spacing w:line="360" w:lineRule="auto"/>
        <w:rPr>
          <w:rFonts w:asciiTheme="minorEastAsia" w:eastAsiaTheme="minorEastAsia" w:hAnsiTheme="minorEastAsia" w:hint="eastAsia"/>
          <w:sz w:val="28"/>
          <w:szCs w:val="28"/>
        </w:rPr>
      </w:pPr>
    </w:p>
    <w:p w14:paraId="717E046D"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（五）操行合格要求</w:t>
      </w:r>
    </w:p>
    <w:p w14:paraId="28E7662C"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根据《江苏海事职业技术学院学生操行积分管理办法》对学生进行德育素质考核，考核结果合格及以上。</w:t>
      </w:r>
    </w:p>
    <w:p w14:paraId="09A07540"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（六）体质合格要求</w:t>
      </w:r>
    </w:p>
    <w:p w14:paraId="77A10221" w14:textId="77777777" w:rsidR="00172537"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根据《国家学生体质健康标准》对学生进行体质测试</w:t>
      </w:r>
      <w:r>
        <w:rPr>
          <w:rFonts w:asciiTheme="minorEastAsia" w:eastAsiaTheme="minorEastAsia" w:hAnsiTheme="minorEastAsia"/>
          <w:sz w:val="28"/>
          <w:szCs w:val="28"/>
        </w:rPr>
        <w:t>，</w:t>
      </w:r>
      <w:r>
        <w:rPr>
          <w:rFonts w:asciiTheme="minorEastAsia" w:eastAsiaTheme="minorEastAsia" w:hAnsiTheme="minorEastAsia" w:hint="eastAsia"/>
          <w:sz w:val="28"/>
          <w:szCs w:val="28"/>
        </w:rPr>
        <w:t>考核结果合格以上。</w:t>
      </w:r>
    </w:p>
    <w:p w14:paraId="26BFF515" w14:textId="77777777" w:rsidR="00172537" w:rsidRDefault="00000000">
      <w:pPr>
        <w:pStyle w:val="1"/>
        <w:spacing w:before="312" w:after="312"/>
        <w:ind w:firstLineChars="0" w:firstLine="0"/>
        <w:rPr>
          <w:rFonts w:ascii="微软雅黑" w:eastAsia="微软雅黑" w:hAnsi="微软雅黑" w:hint="eastAsia"/>
          <w:b/>
          <w:color w:val="auto"/>
          <w:sz w:val="28"/>
          <w:szCs w:val="28"/>
        </w:rPr>
      </w:pPr>
      <w:bookmarkStart w:id="10" w:name="_Toc396497326"/>
      <w:bookmarkStart w:id="11" w:name="_Toc396501702"/>
      <w:bookmarkStart w:id="12" w:name="_Toc393236439"/>
      <w:bookmarkStart w:id="13" w:name="_Toc396497528"/>
      <w:bookmarkStart w:id="14" w:name="_Toc396497636"/>
      <w:r>
        <w:rPr>
          <w:rFonts w:ascii="微软雅黑" w:eastAsia="微软雅黑" w:hAnsi="微软雅黑" w:hint="eastAsia"/>
          <w:b/>
          <w:color w:val="auto"/>
          <w:sz w:val="28"/>
          <w:szCs w:val="28"/>
        </w:rPr>
        <w:lastRenderedPageBreak/>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转专业录取办法</w:t>
      </w:r>
    </w:p>
    <w:p w14:paraId="5DBF2DDE" w14:textId="77777777" w:rsidR="00172537"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一</w:t>
      </w:r>
      <w:r>
        <w:rPr>
          <w:rFonts w:ascii="微软雅黑" w:eastAsia="微软雅黑" w:hAnsi="微软雅黑"/>
          <w:b/>
          <w:color w:val="auto"/>
          <w:sz w:val="28"/>
          <w:szCs w:val="28"/>
        </w:rPr>
        <w:t>）</w:t>
      </w:r>
      <w:r>
        <w:rPr>
          <w:rFonts w:ascii="微软雅黑" w:eastAsia="微软雅黑" w:hAnsi="微软雅黑" w:hint="eastAsia"/>
          <w:b/>
          <w:color w:val="auto"/>
          <w:sz w:val="28"/>
          <w:szCs w:val="28"/>
        </w:rPr>
        <w:t>接受对象</w:t>
      </w:r>
    </w:p>
    <w:bookmarkEnd w:id="10"/>
    <w:bookmarkEnd w:id="11"/>
    <w:bookmarkEnd w:id="12"/>
    <w:bookmarkEnd w:id="13"/>
    <w:bookmarkEnd w:id="14"/>
    <w:p w14:paraId="6B0E7156" w14:textId="77777777" w:rsidR="00172537" w:rsidRDefault="00000000">
      <w:pPr>
        <w:adjustRightInd w:val="0"/>
        <w:snapToGrid w:val="0"/>
        <w:spacing w:line="360" w:lineRule="auto"/>
        <w:ind w:firstLine="480"/>
        <w:rPr>
          <w:rFonts w:ascii="Times New Roman" w:hAnsi="Times New Roman"/>
          <w:sz w:val="28"/>
          <w:szCs w:val="28"/>
        </w:rPr>
      </w:pPr>
      <w:r>
        <w:rPr>
          <w:rFonts w:ascii="Times New Roman" w:hAnsi="Times New Roman" w:hint="eastAsia"/>
          <w:sz w:val="28"/>
          <w:szCs w:val="28"/>
        </w:rPr>
        <w:t>符合《江苏海事职业技术学院学生学籍管理办法》中转专业规定的相关学生。</w:t>
      </w:r>
    </w:p>
    <w:p w14:paraId="0B61BDF5" w14:textId="77777777" w:rsidR="00172537" w:rsidRDefault="00000000">
      <w:pPr>
        <w:pStyle w:val="1"/>
        <w:numPr>
          <w:ilvl w:val="0"/>
          <w:numId w:val="2"/>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政治思想表现优良，遵守学校各项规章制度，未受到记过及以上处分；</w:t>
      </w:r>
    </w:p>
    <w:p w14:paraId="0475C40E" w14:textId="77777777" w:rsidR="00172537" w:rsidRDefault="00000000">
      <w:pPr>
        <w:pStyle w:val="1"/>
        <w:numPr>
          <w:ilvl w:val="0"/>
          <w:numId w:val="2"/>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未办理过转专业者；</w:t>
      </w:r>
    </w:p>
    <w:p w14:paraId="3E198F3A" w14:textId="77777777" w:rsidR="00172537" w:rsidRDefault="00000000">
      <w:pPr>
        <w:pStyle w:val="af5"/>
        <w:numPr>
          <w:ilvl w:val="0"/>
          <w:numId w:val="2"/>
        </w:numPr>
        <w:spacing w:line="360" w:lineRule="auto"/>
        <w:ind w:firstLineChars="0"/>
        <w:rPr>
          <w:rFonts w:ascii="Times New Roman" w:hAnsi="Times New Roman"/>
          <w:sz w:val="28"/>
          <w:szCs w:val="28"/>
        </w:rPr>
      </w:pPr>
      <w:r>
        <w:rPr>
          <w:rFonts w:ascii="Times New Roman" w:hAnsi="Times New Roman" w:hint="eastAsia"/>
          <w:sz w:val="28"/>
          <w:szCs w:val="28"/>
        </w:rPr>
        <w:t>对计算机类相关专业有较高兴趣；</w:t>
      </w:r>
    </w:p>
    <w:p w14:paraId="138C8D32" w14:textId="77777777" w:rsidR="00172537" w:rsidRDefault="00000000">
      <w:pPr>
        <w:pStyle w:val="af5"/>
        <w:numPr>
          <w:ilvl w:val="0"/>
          <w:numId w:val="2"/>
        </w:numPr>
        <w:spacing w:line="360" w:lineRule="auto"/>
        <w:ind w:firstLineChars="0"/>
        <w:rPr>
          <w:rFonts w:ascii="Times New Roman" w:hAnsi="Times New Roman"/>
          <w:sz w:val="28"/>
          <w:szCs w:val="28"/>
        </w:rPr>
      </w:pPr>
      <w:r>
        <w:rPr>
          <w:rFonts w:ascii="Times New Roman" w:hAnsi="Times New Roman" w:hint="eastAsia"/>
          <w:sz w:val="28"/>
          <w:szCs w:val="28"/>
        </w:rPr>
        <w:t>所修课程全部合格；</w:t>
      </w:r>
      <w:r>
        <w:t> </w:t>
      </w:r>
    </w:p>
    <w:p w14:paraId="19D439ED" w14:textId="77777777" w:rsidR="00172537" w:rsidRDefault="00000000">
      <w:pPr>
        <w:pStyle w:val="af5"/>
        <w:numPr>
          <w:ilvl w:val="0"/>
          <w:numId w:val="2"/>
        </w:numPr>
        <w:spacing w:line="360" w:lineRule="auto"/>
        <w:ind w:firstLineChars="0"/>
        <w:rPr>
          <w:rFonts w:ascii="Times New Roman" w:hAnsi="Times New Roman"/>
          <w:sz w:val="28"/>
          <w:szCs w:val="28"/>
        </w:rPr>
      </w:pPr>
      <w:r>
        <w:rPr>
          <w:rFonts w:ascii="Times New Roman" w:hAnsi="Times New Roman" w:hint="eastAsia"/>
          <w:sz w:val="28"/>
          <w:szCs w:val="28"/>
        </w:rPr>
        <w:t>获得过计算机相关等级证书、计算机相关竞赛以及数学相关竞赛的学生可以不受第</w:t>
      </w:r>
      <w:r>
        <w:rPr>
          <w:rFonts w:ascii="Times New Roman" w:hAnsi="Times New Roman" w:hint="eastAsia"/>
          <w:sz w:val="28"/>
          <w:szCs w:val="28"/>
        </w:rPr>
        <w:t>4</w:t>
      </w:r>
      <w:r>
        <w:rPr>
          <w:rFonts w:ascii="Times New Roman" w:hAnsi="Times New Roman" w:hint="eastAsia"/>
          <w:sz w:val="28"/>
          <w:szCs w:val="28"/>
        </w:rPr>
        <w:t>条要求限制。</w:t>
      </w:r>
    </w:p>
    <w:p w14:paraId="7D091CD2" w14:textId="77777777" w:rsidR="00172537"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遴选方案</w:t>
      </w:r>
    </w:p>
    <w:p w14:paraId="76880374" w14:textId="77777777" w:rsidR="00172537"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1</w:t>
      </w:r>
      <w:r>
        <w:rPr>
          <w:rFonts w:ascii="Times New Roman" w:hAnsi="Times New Roman" w:cs="Times New Roman" w:hint="eastAsia"/>
          <w:kern w:val="2"/>
          <w:sz w:val="28"/>
          <w:szCs w:val="28"/>
        </w:rPr>
        <w:t>、考核内容及方式：参加信息</w:t>
      </w:r>
      <w:r>
        <w:rPr>
          <w:rFonts w:ascii="Times New Roman" w:hAnsi="Times New Roman" w:cs="Times New Roman" w:hint="eastAsia"/>
          <w:kern w:val="2"/>
          <w:sz w:val="28"/>
          <w:szCs w:val="28"/>
          <w:lang w:eastAsia="zh-Hans"/>
        </w:rPr>
        <w:t>工程</w:t>
      </w:r>
      <w:r>
        <w:rPr>
          <w:rFonts w:ascii="Times New Roman" w:hAnsi="Times New Roman" w:cs="Times New Roman" w:hint="eastAsia"/>
          <w:kern w:val="2"/>
          <w:sz w:val="28"/>
          <w:szCs w:val="28"/>
        </w:rPr>
        <w:t>学院组织的综合素质面试。在校期间学习成绩和综合素质面试，各占总成绩</w:t>
      </w:r>
      <w:r>
        <w:rPr>
          <w:rFonts w:ascii="Times New Roman" w:hAnsi="Times New Roman" w:cs="Times New Roman" w:hint="eastAsia"/>
          <w:kern w:val="2"/>
          <w:sz w:val="28"/>
          <w:szCs w:val="28"/>
        </w:rPr>
        <w:t>50%</w:t>
      </w:r>
      <w:r>
        <w:rPr>
          <w:rFonts w:ascii="Times New Roman" w:hAnsi="Times New Roman" w:cs="Times New Roman" w:hint="eastAsia"/>
          <w:kern w:val="2"/>
          <w:sz w:val="28"/>
          <w:szCs w:val="28"/>
        </w:rPr>
        <w:t>。</w:t>
      </w:r>
    </w:p>
    <w:p w14:paraId="70DA914E" w14:textId="77777777" w:rsidR="00172537"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2</w:t>
      </w:r>
      <w:r>
        <w:rPr>
          <w:rFonts w:ascii="Times New Roman" w:hAnsi="Times New Roman" w:cs="Times New Roman" w:hint="eastAsia"/>
          <w:kern w:val="2"/>
          <w:sz w:val="28"/>
          <w:szCs w:val="28"/>
        </w:rPr>
        <w:t>、转入学生须在面试时向学院提供在校成绩单一份。</w:t>
      </w:r>
    </w:p>
    <w:p w14:paraId="430C48BA" w14:textId="77777777" w:rsidR="00172537"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3</w:t>
      </w:r>
      <w:r>
        <w:rPr>
          <w:rFonts w:ascii="Times New Roman" w:hAnsi="Times New Roman" w:cs="Times New Roman" w:hint="eastAsia"/>
          <w:kern w:val="2"/>
          <w:sz w:val="28"/>
          <w:szCs w:val="28"/>
        </w:rPr>
        <w:t>、按总成绩从高到低的顺序在规定接收名额范围内接收转专业的学生。</w:t>
      </w:r>
    </w:p>
    <w:p w14:paraId="5747C596" w14:textId="77777777" w:rsidR="00172537" w:rsidRDefault="00172537">
      <w:pPr>
        <w:ind w:leftChars="100" w:left="770" w:hangingChars="200" w:hanging="560"/>
        <w:rPr>
          <w:rFonts w:ascii="Times New Roman" w:hAnsi="Times New Roman"/>
          <w:sz w:val="28"/>
          <w:szCs w:val="28"/>
        </w:rPr>
      </w:pPr>
    </w:p>
    <w:sectPr w:rsidR="00172537">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8A048" w14:textId="77777777" w:rsidR="00F93345" w:rsidRDefault="00F93345">
      <w:r>
        <w:separator/>
      </w:r>
    </w:p>
  </w:endnote>
  <w:endnote w:type="continuationSeparator" w:id="0">
    <w:p w14:paraId="3F726940" w14:textId="77777777" w:rsidR="00F93345" w:rsidRDefault="00F93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altName w:val="汉仪旗黑"/>
    <w:panose1 w:val="020B0503020204020204"/>
    <w:charset w:val="86"/>
    <w:family w:val="swiss"/>
    <w:pitch w:val="variable"/>
    <w:sig w:usb0="80000287" w:usb1="2ACF3C50" w:usb2="00000016" w:usb3="00000000" w:csb0="0004001F"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42AA5" w14:textId="77777777" w:rsidR="00F93345" w:rsidRDefault="00F93345">
      <w:r>
        <w:separator/>
      </w:r>
    </w:p>
  </w:footnote>
  <w:footnote w:type="continuationSeparator" w:id="0">
    <w:p w14:paraId="66C4ADCD" w14:textId="77777777" w:rsidR="00F93345" w:rsidRDefault="00F933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8A4FC" w14:textId="77777777" w:rsidR="00172537" w:rsidRDefault="00172537">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A10D17"/>
    <w:multiLevelType w:val="singleLevel"/>
    <w:tmpl w:val="31A10D17"/>
    <w:lvl w:ilvl="0">
      <w:start w:val="4"/>
      <w:numFmt w:val="chineseCounting"/>
      <w:suff w:val="nothing"/>
      <w:lvlText w:val="（%1）"/>
      <w:lvlJc w:val="left"/>
      <w:rPr>
        <w:rFonts w:hint="eastAsia"/>
      </w:rPr>
    </w:lvl>
  </w:abstractNum>
  <w:abstractNum w:abstractNumId="1" w15:restartNumberingAfterBreak="0">
    <w:nsid w:val="57A053BA"/>
    <w:multiLevelType w:val="multilevel"/>
    <w:tmpl w:val="57A053BA"/>
    <w:lvl w:ilvl="0">
      <w:start w:val="1"/>
      <w:numFmt w:val="decimal"/>
      <w:lvlText w:val="%1、"/>
      <w:lvlJc w:val="left"/>
      <w:pPr>
        <w:ind w:left="984" w:hanging="435"/>
      </w:pPr>
      <w:rPr>
        <w:rFonts w:hint="default"/>
      </w:rPr>
    </w:lvl>
    <w:lvl w:ilvl="1">
      <w:start w:val="1"/>
      <w:numFmt w:val="lowerLetter"/>
      <w:lvlText w:val="%2)"/>
      <w:lvlJc w:val="left"/>
      <w:pPr>
        <w:ind w:left="1389" w:hanging="420"/>
      </w:pPr>
    </w:lvl>
    <w:lvl w:ilvl="2">
      <w:start w:val="1"/>
      <w:numFmt w:val="lowerRoman"/>
      <w:lvlText w:val="%3."/>
      <w:lvlJc w:val="right"/>
      <w:pPr>
        <w:ind w:left="1809" w:hanging="420"/>
      </w:pPr>
    </w:lvl>
    <w:lvl w:ilvl="3">
      <w:start w:val="1"/>
      <w:numFmt w:val="decimal"/>
      <w:lvlText w:val="%4."/>
      <w:lvlJc w:val="left"/>
      <w:pPr>
        <w:ind w:left="2229" w:hanging="420"/>
      </w:pPr>
    </w:lvl>
    <w:lvl w:ilvl="4">
      <w:start w:val="1"/>
      <w:numFmt w:val="lowerLetter"/>
      <w:lvlText w:val="%5)"/>
      <w:lvlJc w:val="left"/>
      <w:pPr>
        <w:ind w:left="2649" w:hanging="420"/>
      </w:pPr>
    </w:lvl>
    <w:lvl w:ilvl="5">
      <w:start w:val="1"/>
      <w:numFmt w:val="lowerRoman"/>
      <w:lvlText w:val="%6."/>
      <w:lvlJc w:val="right"/>
      <w:pPr>
        <w:ind w:left="3069" w:hanging="420"/>
      </w:pPr>
    </w:lvl>
    <w:lvl w:ilvl="6">
      <w:start w:val="1"/>
      <w:numFmt w:val="decimal"/>
      <w:lvlText w:val="%7."/>
      <w:lvlJc w:val="left"/>
      <w:pPr>
        <w:ind w:left="3489" w:hanging="420"/>
      </w:pPr>
    </w:lvl>
    <w:lvl w:ilvl="7">
      <w:start w:val="1"/>
      <w:numFmt w:val="lowerLetter"/>
      <w:lvlText w:val="%8)"/>
      <w:lvlJc w:val="left"/>
      <w:pPr>
        <w:ind w:left="3909" w:hanging="420"/>
      </w:pPr>
    </w:lvl>
    <w:lvl w:ilvl="8">
      <w:start w:val="1"/>
      <w:numFmt w:val="lowerRoman"/>
      <w:lvlText w:val="%9."/>
      <w:lvlJc w:val="right"/>
      <w:pPr>
        <w:ind w:left="4329" w:hanging="420"/>
      </w:pPr>
    </w:lvl>
  </w:abstractNum>
  <w:num w:numId="1" w16cid:durableId="1980464">
    <w:abstractNumId w:val="0"/>
  </w:num>
  <w:num w:numId="2" w16cid:durableId="12154614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6F75"/>
    <w:rsid w:val="EFAFCE5B"/>
    <w:rsid w:val="F97B3FC6"/>
    <w:rsid w:val="FFDE24B1"/>
    <w:rsid w:val="FFFF4D86"/>
    <w:rsid w:val="000038C7"/>
    <w:rsid w:val="00007931"/>
    <w:rsid w:val="00014122"/>
    <w:rsid w:val="00015D97"/>
    <w:rsid w:val="00015F76"/>
    <w:rsid w:val="000219DE"/>
    <w:rsid w:val="00041A03"/>
    <w:rsid w:val="00043A1D"/>
    <w:rsid w:val="00054579"/>
    <w:rsid w:val="00054585"/>
    <w:rsid w:val="000550CB"/>
    <w:rsid w:val="000570EF"/>
    <w:rsid w:val="00061F31"/>
    <w:rsid w:val="00063280"/>
    <w:rsid w:val="00064E7C"/>
    <w:rsid w:val="00067B56"/>
    <w:rsid w:val="00073F39"/>
    <w:rsid w:val="000753FE"/>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36CB"/>
    <w:rsid w:val="000B5D50"/>
    <w:rsid w:val="000D434A"/>
    <w:rsid w:val="000D5F45"/>
    <w:rsid w:val="000D6896"/>
    <w:rsid w:val="000E7029"/>
    <w:rsid w:val="000F21AB"/>
    <w:rsid w:val="000F4F92"/>
    <w:rsid w:val="000F75CD"/>
    <w:rsid w:val="00100315"/>
    <w:rsid w:val="001125D5"/>
    <w:rsid w:val="00112D75"/>
    <w:rsid w:val="00114BF6"/>
    <w:rsid w:val="00120749"/>
    <w:rsid w:val="0012179F"/>
    <w:rsid w:val="001219A1"/>
    <w:rsid w:val="00160373"/>
    <w:rsid w:val="00160624"/>
    <w:rsid w:val="00163CAB"/>
    <w:rsid w:val="00164A37"/>
    <w:rsid w:val="00164FE4"/>
    <w:rsid w:val="00172537"/>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E3205"/>
    <w:rsid w:val="001F0F0E"/>
    <w:rsid w:val="001F75D5"/>
    <w:rsid w:val="0020389C"/>
    <w:rsid w:val="00203CC0"/>
    <w:rsid w:val="00203D4D"/>
    <w:rsid w:val="00204A76"/>
    <w:rsid w:val="00205290"/>
    <w:rsid w:val="00220184"/>
    <w:rsid w:val="00220752"/>
    <w:rsid w:val="002267CC"/>
    <w:rsid w:val="002336A9"/>
    <w:rsid w:val="002366FD"/>
    <w:rsid w:val="002426E9"/>
    <w:rsid w:val="00244444"/>
    <w:rsid w:val="00250B53"/>
    <w:rsid w:val="002737B8"/>
    <w:rsid w:val="0028070B"/>
    <w:rsid w:val="00296891"/>
    <w:rsid w:val="002B3EA2"/>
    <w:rsid w:val="002B7D5D"/>
    <w:rsid w:val="002C35DB"/>
    <w:rsid w:val="002C79DD"/>
    <w:rsid w:val="002D3A7E"/>
    <w:rsid w:val="002D70F3"/>
    <w:rsid w:val="002E0211"/>
    <w:rsid w:val="002E1F8C"/>
    <w:rsid w:val="002E6EEF"/>
    <w:rsid w:val="002E71BF"/>
    <w:rsid w:val="002F2EB1"/>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56457"/>
    <w:rsid w:val="00356F43"/>
    <w:rsid w:val="00370C26"/>
    <w:rsid w:val="00373FB1"/>
    <w:rsid w:val="003747B6"/>
    <w:rsid w:val="003949E2"/>
    <w:rsid w:val="003A27D2"/>
    <w:rsid w:val="003A52CE"/>
    <w:rsid w:val="003A56A5"/>
    <w:rsid w:val="003B12EC"/>
    <w:rsid w:val="003B2ACD"/>
    <w:rsid w:val="003B43E0"/>
    <w:rsid w:val="003B6D63"/>
    <w:rsid w:val="003D0082"/>
    <w:rsid w:val="003D0B78"/>
    <w:rsid w:val="003D2174"/>
    <w:rsid w:val="003D4C18"/>
    <w:rsid w:val="003E363C"/>
    <w:rsid w:val="003E52D1"/>
    <w:rsid w:val="003F1ABC"/>
    <w:rsid w:val="003F3835"/>
    <w:rsid w:val="003F6CC9"/>
    <w:rsid w:val="004019EC"/>
    <w:rsid w:val="00403D68"/>
    <w:rsid w:val="0040478D"/>
    <w:rsid w:val="00417585"/>
    <w:rsid w:val="00420AC3"/>
    <w:rsid w:val="00431108"/>
    <w:rsid w:val="0043111D"/>
    <w:rsid w:val="004357CF"/>
    <w:rsid w:val="00435EB3"/>
    <w:rsid w:val="0043676D"/>
    <w:rsid w:val="00440C76"/>
    <w:rsid w:val="004426D5"/>
    <w:rsid w:val="00446462"/>
    <w:rsid w:val="00447819"/>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C6D82"/>
    <w:rsid w:val="005F5F38"/>
    <w:rsid w:val="005F6959"/>
    <w:rsid w:val="00611EF5"/>
    <w:rsid w:val="0061432D"/>
    <w:rsid w:val="006150FA"/>
    <w:rsid w:val="00616201"/>
    <w:rsid w:val="006265A7"/>
    <w:rsid w:val="00631247"/>
    <w:rsid w:val="006312C7"/>
    <w:rsid w:val="006363F2"/>
    <w:rsid w:val="00636523"/>
    <w:rsid w:val="0064192A"/>
    <w:rsid w:val="00642E99"/>
    <w:rsid w:val="006437B3"/>
    <w:rsid w:val="00645BB4"/>
    <w:rsid w:val="006465FF"/>
    <w:rsid w:val="0065426D"/>
    <w:rsid w:val="00654616"/>
    <w:rsid w:val="00660AC7"/>
    <w:rsid w:val="00661346"/>
    <w:rsid w:val="00661B0B"/>
    <w:rsid w:val="00663185"/>
    <w:rsid w:val="00664D0E"/>
    <w:rsid w:val="006671D7"/>
    <w:rsid w:val="00667D40"/>
    <w:rsid w:val="00672710"/>
    <w:rsid w:val="00672E2F"/>
    <w:rsid w:val="006764E6"/>
    <w:rsid w:val="006A3954"/>
    <w:rsid w:val="006A57E8"/>
    <w:rsid w:val="006B119E"/>
    <w:rsid w:val="006B7C68"/>
    <w:rsid w:val="006D5321"/>
    <w:rsid w:val="006D567F"/>
    <w:rsid w:val="006D626A"/>
    <w:rsid w:val="006E0792"/>
    <w:rsid w:val="006E185E"/>
    <w:rsid w:val="006E2200"/>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3347"/>
    <w:rsid w:val="00795B51"/>
    <w:rsid w:val="007A1ED7"/>
    <w:rsid w:val="007A6510"/>
    <w:rsid w:val="007B51CD"/>
    <w:rsid w:val="007B5341"/>
    <w:rsid w:val="007C17A0"/>
    <w:rsid w:val="007C1C2C"/>
    <w:rsid w:val="007C24E0"/>
    <w:rsid w:val="007C76DE"/>
    <w:rsid w:val="007D25A3"/>
    <w:rsid w:val="007D3826"/>
    <w:rsid w:val="007D705B"/>
    <w:rsid w:val="007E3A18"/>
    <w:rsid w:val="007E59E2"/>
    <w:rsid w:val="007E6A5C"/>
    <w:rsid w:val="007F16EA"/>
    <w:rsid w:val="007F3C6F"/>
    <w:rsid w:val="007F6622"/>
    <w:rsid w:val="007F7C6D"/>
    <w:rsid w:val="0080407A"/>
    <w:rsid w:val="00805465"/>
    <w:rsid w:val="008064C0"/>
    <w:rsid w:val="008070CD"/>
    <w:rsid w:val="008114D6"/>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5C0C"/>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5065"/>
    <w:rsid w:val="009F67DD"/>
    <w:rsid w:val="009F6954"/>
    <w:rsid w:val="009F6D85"/>
    <w:rsid w:val="009F6E8B"/>
    <w:rsid w:val="00A002E1"/>
    <w:rsid w:val="00A0076F"/>
    <w:rsid w:val="00A041AF"/>
    <w:rsid w:val="00A04285"/>
    <w:rsid w:val="00A13D64"/>
    <w:rsid w:val="00A2389B"/>
    <w:rsid w:val="00A249E0"/>
    <w:rsid w:val="00A27FDA"/>
    <w:rsid w:val="00A35937"/>
    <w:rsid w:val="00A37D1F"/>
    <w:rsid w:val="00A430E1"/>
    <w:rsid w:val="00A43AB0"/>
    <w:rsid w:val="00A43DA5"/>
    <w:rsid w:val="00A43EEF"/>
    <w:rsid w:val="00A4448C"/>
    <w:rsid w:val="00A52F9F"/>
    <w:rsid w:val="00A6153F"/>
    <w:rsid w:val="00A61A83"/>
    <w:rsid w:val="00A70B19"/>
    <w:rsid w:val="00A72D6B"/>
    <w:rsid w:val="00A80C95"/>
    <w:rsid w:val="00A83B35"/>
    <w:rsid w:val="00A846C1"/>
    <w:rsid w:val="00A90671"/>
    <w:rsid w:val="00A91572"/>
    <w:rsid w:val="00A93C6C"/>
    <w:rsid w:val="00A968D9"/>
    <w:rsid w:val="00AA1675"/>
    <w:rsid w:val="00AA339F"/>
    <w:rsid w:val="00AA7492"/>
    <w:rsid w:val="00AC1BB0"/>
    <w:rsid w:val="00AC52CB"/>
    <w:rsid w:val="00AC66C0"/>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65F6F"/>
    <w:rsid w:val="00B74086"/>
    <w:rsid w:val="00B759D3"/>
    <w:rsid w:val="00B810A5"/>
    <w:rsid w:val="00B81731"/>
    <w:rsid w:val="00B82879"/>
    <w:rsid w:val="00B82A93"/>
    <w:rsid w:val="00B82CE9"/>
    <w:rsid w:val="00B83E1A"/>
    <w:rsid w:val="00B84527"/>
    <w:rsid w:val="00B84E07"/>
    <w:rsid w:val="00B87B17"/>
    <w:rsid w:val="00B904D9"/>
    <w:rsid w:val="00B9249C"/>
    <w:rsid w:val="00BA287D"/>
    <w:rsid w:val="00BA439B"/>
    <w:rsid w:val="00BA5AD6"/>
    <w:rsid w:val="00BA79E7"/>
    <w:rsid w:val="00BA7F55"/>
    <w:rsid w:val="00BB1386"/>
    <w:rsid w:val="00BC1535"/>
    <w:rsid w:val="00BD12B2"/>
    <w:rsid w:val="00BE45ED"/>
    <w:rsid w:val="00BF3082"/>
    <w:rsid w:val="00BF47F7"/>
    <w:rsid w:val="00C002E9"/>
    <w:rsid w:val="00C043D4"/>
    <w:rsid w:val="00C0628F"/>
    <w:rsid w:val="00C07F9A"/>
    <w:rsid w:val="00C10ABB"/>
    <w:rsid w:val="00C1246F"/>
    <w:rsid w:val="00C13F9B"/>
    <w:rsid w:val="00C15E19"/>
    <w:rsid w:val="00C25D8C"/>
    <w:rsid w:val="00C26BC3"/>
    <w:rsid w:val="00C3015F"/>
    <w:rsid w:val="00C35E45"/>
    <w:rsid w:val="00C375E1"/>
    <w:rsid w:val="00C4153A"/>
    <w:rsid w:val="00C41D9D"/>
    <w:rsid w:val="00C422FE"/>
    <w:rsid w:val="00C44058"/>
    <w:rsid w:val="00C44834"/>
    <w:rsid w:val="00C55F73"/>
    <w:rsid w:val="00C57B5F"/>
    <w:rsid w:val="00C62400"/>
    <w:rsid w:val="00C628B1"/>
    <w:rsid w:val="00C637D4"/>
    <w:rsid w:val="00C672A1"/>
    <w:rsid w:val="00C702C7"/>
    <w:rsid w:val="00C712BA"/>
    <w:rsid w:val="00C77FCF"/>
    <w:rsid w:val="00C836B7"/>
    <w:rsid w:val="00C87667"/>
    <w:rsid w:val="00CA11E2"/>
    <w:rsid w:val="00CA21A5"/>
    <w:rsid w:val="00CA253D"/>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450E8"/>
    <w:rsid w:val="00D55D97"/>
    <w:rsid w:val="00D56184"/>
    <w:rsid w:val="00D65510"/>
    <w:rsid w:val="00D6676C"/>
    <w:rsid w:val="00D670E0"/>
    <w:rsid w:val="00D8011F"/>
    <w:rsid w:val="00D84061"/>
    <w:rsid w:val="00D8446B"/>
    <w:rsid w:val="00D916E4"/>
    <w:rsid w:val="00D95A9A"/>
    <w:rsid w:val="00D9726C"/>
    <w:rsid w:val="00DA2036"/>
    <w:rsid w:val="00DA2FBE"/>
    <w:rsid w:val="00DA46F4"/>
    <w:rsid w:val="00DA7EB2"/>
    <w:rsid w:val="00DB3B11"/>
    <w:rsid w:val="00DB5CD3"/>
    <w:rsid w:val="00DB69DA"/>
    <w:rsid w:val="00DC13A9"/>
    <w:rsid w:val="00DD1501"/>
    <w:rsid w:val="00DD160C"/>
    <w:rsid w:val="00DE7900"/>
    <w:rsid w:val="00DF51C1"/>
    <w:rsid w:val="00DF6AD0"/>
    <w:rsid w:val="00E04245"/>
    <w:rsid w:val="00E07780"/>
    <w:rsid w:val="00E170EB"/>
    <w:rsid w:val="00E31AD2"/>
    <w:rsid w:val="00E34483"/>
    <w:rsid w:val="00E3728A"/>
    <w:rsid w:val="00E44CD2"/>
    <w:rsid w:val="00E451EE"/>
    <w:rsid w:val="00E47175"/>
    <w:rsid w:val="00E472B3"/>
    <w:rsid w:val="00E500C8"/>
    <w:rsid w:val="00E52F55"/>
    <w:rsid w:val="00E57E9B"/>
    <w:rsid w:val="00E62309"/>
    <w:rsid w:val="00E62FF7"/>
    <w:rsid w:val="00E65AE3"/>
    <w:rsid w:val="00E7059A"/>
    <w:rsid w:val="00E7655A"/>
    <w:rsid w:val="00E76D61"/>
    <w:rsid w:val="00E91A17"/>
    <w:rsid w:val="00E94D09"/>
    <w:rsid w:val="00EA1533"/>
    <w:rsid w:val="00EA2D09"/>
    <w:rsid w:val="00EA343B"/>
    <w:rsid w:val="00EB1061"/>
    <w:rsid w:val="00EB1A02"/>
    <w:rsid w:val="00EB4BCF"/>
    <w:rsid w:val="00EB4FEC"/>
    <w:rsid w:val="00EB7786"/>
    <w:rsid w:val="00EC0B90"/>
    <w:rsid w:val="00EC7D69"/>
    <w:rsid w:val="00ED0974"/>
    <w:rsid w:val="00ED30E5"/>
    <w:rsid w:val="00ED4ABE"/>
    <w:rsid w:val="00ED5555"/>
    <w:rsid w:val="00ED6758"/>
    <w:rsid w:val="00ED6EF9"/>
    <w:rsid w:val="00EE5721"/>
    <w:rsid w:val="00EE5A77"/>
    <w:rsid w:val="00EF0092"/>
    <w:rsid w:val="00EF27B8"/>
    <w:rsid w:val="00EF7B88"/>
    <w:rsid w:val="00F01654"/>
    <w:rsid w:val="00F031F3"/>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637AF"/>
    <w:rsid w:val="00F7423C"/>
    <w:rsid w:val="00F755C4"/>
    <w:rsid w:val="00F83875"/>
    <w:rsid w:val="00F86BCB"/>
    <w:rsid w:val="00F93345"/>
    <w:rsid w:val="00F95516"/>
    <w:rsid w:val="00F9645B"/>
    <w:rsid w:val="00F97B2C"/>
    <w:rsid w:val="00FA3B67"/>
    <w:rsid w:val="00FA540C"/>
    <w:rsid w:val="00FB62A6"/>
    <w:rsid w:val="00FC3BE4"/>
    <w:rsid w:val="00FD4FA5"/>
    <w:rsid w:val="00FD6043"/>
    <w:rsid w:val="00FE2E5F"/>
    <w:rsid w:val="00FE3F1A"/>
    <w:rsid w:val="00FF13E9"/>
    <w:rsid w:val="00FF21B3"/>
    <w:rsid w:val="00FF4A2F"/>
    <w:rsid w:val="08D874E5"/>
    <w:rsid w:val="10B14846"/>
    <w:rsid w:val="11A73E17"/>
    <w:rsid w:val="1444190A"/>
    <w:rsid w:val="1F486752"/>
    <w:rsid w:val="235843BA"/>
    <w:rsid w:val="373C655B"/>
    <w:rsid w:val="39E22AE7"/>
    <w:rsid w:val="3CAA4150"/>
    <w:rsid w:val="46A63BDA"/>
    <w:rsid w:val="479003E6"/>
    <w:rsid w:val="48340C07"/>
    <w:rsid w:val="487C3F98"/>
    <w:rsid w:val="4A1E076C"/>
    <w:rsid w:val="4B4F6F23"/>
    <w:rsid w:val="4B8F64AC"/>
    <w:rsid w:val="4F4F5C5C"/>
    <w:rsid w:val="56591F8F"/>
    <w:rsid w:val="5EEA557B"/>
    <w:rsid w:val="63B45DF5"/>
    <w:rsid w:val="678B1ADC"/>
    <w:rsid w:val="68157DCA"/>
    <w:rsid w:val="6A5940F7"/>
    <w:rsid w:val="7FF3B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5:docId w15:val="{B5B42D90-7BCB-4452-9D66-FFDDCFFE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uiPriority="0" w:qFormat="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locked="1" w:uiPriority="0" w:qFormat="1"/>
    <w:lsdException w:name="Emphasis" w:locked="1"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uiPriority w:val="99"/>
    <w:qFormat/>
    <w:pPr>
      <w:tabs>
        <w:tab w:val="left" w:pos="720"/>
      </w:tabs>
      <w:adjustRightInd w:val="0"/>
      <w:snapToGrid w:val="0"/>
      <w:spacing w:beforeLines="100" w:afterLines="100"/>
      <w:ind w:firstLineChars="196" w:firstLine="627"/>
      <w:outlineLvl w:val="0"/>
    </w:pPr>
    <w:rPr>
      <w:rFonts w:ascii="黑体" w:eastAsia="黑体" w:hAnsi="黑体"/>
      <w:color w:val="000000"/>
      <w:sz w:val="32"/>
      <w:szCs w:val="32"/>
    </w:rPr>
  </w:style>
  <w:style w:type="paragraph" w:styleId="2">
    <w:name w:val="heading 2"/>
    <w:basedOn w:val="a"/>
    <w:next w:val="a"/>
    <w:link w:val="20"/>
    <w:uiPriority w:val="99"/>
    <w:qFormat/>
    <w:pPr>
      <w:adjustRightInd w:val="0"/>
      <w:snapToGrid w:val="0"/>
      <w:spacing w:beforeLines="50" w:afterLines="50"/>
      <w:ind w:firstLineChars="200" w:firstLine="560"/>
      <w:outlineLvl w:val="1"/>
    </w:pPr>
    <w:rPr>
      <w:rFonts w:ascii="黑体" w:eastAsia="黑体" w:hAnsi="黑体"/>
      <w:color w:val="000000"/>
      <w:sz w:val="28"/>
      <w:szCs w:val="28"/>
    </w:rPr>
  </w:style>
  <w:style w:type="paragraph" w:styleId="3">
    <w:name w:val="heading 3"/>
    <w:basedOn w:val="a"/>
    <w:next w:val="a"/>
    <w:link w:val="30"/>
    <w:uiPriority w:val="99"/>
    <w:qFormat/>
    <w:pPr>
      <w:autoSpaceDE w:val="0"/>
      <w:autoSpaceDN w:val="0"/>
      <w:adjustRightInd w:val="0"/>
      <w:spacing w:line="360" w:lineRule="auto"/>
      <w:ind w:firstLineChars="214" w:firstLine="516"/>
      <w:outlineLvl w:val="2"/>
    </w:pPr>
    <w:rPr>
      <w:rFonts w:ascii="宋体" w:hAnsi="宋体" w:cs="仿宋_GB2312"/>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kern w:val="0"/>
      <w:sz w:val="24"/>
      <w:szCs w:val="20"/>
    </w:rPr>
  </w:style>
  <w:style w:type="paragraph" w:styleId="a5">
    <w:name w:val="Plain Text"/>
    <w:basedOn w:val="a"/>
    <w:link w:val="a6"/>
    <w:qFormat/>
    <w:rPr>
      <w:rFonts w:ascii="宋体" w:hAnsi="Courier New" w:cs="Courier New"/>
      <w:iCs/>
      <w:color w:val="000000"/>
      <w:szCs w:val="21"/>
    </w:r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semiHidden/>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3"/>
    <w:next w:val="a3"/>
    <w:link w:val="af"/>
    <w:uiPriority w:val="99"/>
    <w:semiHidden/>
    <w:qFormat/>
    <w:rPr>
      <w:b/>
      <w:bCs/>
      <w:szCs w:val="22"/>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qFormat/>
    <w:rPr>
      <w:color w:val="800080"/>
      <w:u w:val="single"/>
    </w:rPr>
  </w:style>
  <w:style w:type="character" w:styleId="af2">
    <w:name w:val="Emphasis"/>
    <w:basedOn w:val="a0"/>
    <w:uiPriority w:val="20"/>
    <w:qFormat/>
    <w:locked/>
    <w:rPr>
      <w:i/>
      <w:iCs/>
    </w:rPr>
  </w:style>
  <w:style w:type="character" w:styleId="af3">
    <w:name w:val="Hyperlink"/>
    <w:basedOn w:val="a0"/>
    <w:uiPriority w:val="99"/>
    <w:qFormat/>
    <w:rPr>
      <w:rFonts w:cs="Times New Roman"/>
      <w:color w:val="0000FF"/>
      <w:u w:val="single"/>
    </w:rPr>
  </w:style>
  <w:style w:type="character" w:styleId="af4">
    <w:name w:val="annotation reference"/>
    <w:basedOn w:val="a0"/>
    <w:qFormat/>
    <w:rPr>
      <w:rFonts w:cs="Times New Roman"/>
      <w:sz w:val="21"/>
    </w:rPr>
  </w:style>
  <w:style w:type="character" w:customStyle="1" w:styleId="10">
    <w:name w:val="标题 1 字符"/>
    <w:basedOn w:val="a0"/>
    <w:link w:val="1"/>
    <w:uiPriority w:val="99"/>
    <w:qFormat/>
    <w:locked/>
    <w:rPr>
      <w:rFonts w:ascii="黑体" w:eastAsia="黑体" w:hAnsi="黑体" w:cs="Times New Roman"/>
      <w:color w:val="000000"/>
      <w:sz w:val="32"/>
      <w:szCs w:val="32"/>
    </w:rPr>
  </w:style>
  <w:style w:type="character" w:customStyle="1" w:styleId="20">
    <w:name w:val="标题 2 字符"/>
    <w:basedOn w:val="a0"/>
    <w:link w:val="2"/>
    <w:uiPriority w:val="99"/>
    <w:qFormat/>
    <w:locked/>
    <w:rPr>
      <w:rFonts w:ascii="黑体" w:eastAsia="黑体" w:hAnsi="黑体" w:cs="Times New Roman"/>
      <w:color w:val="000000"/>
      <w:sz w:val="28"/>
      <w:szCs w:val="28"/>
    </w:rPr>
  </w:style>
  <w:style w:type="character" w:customStyle="1" w:styleId="30">
    <w:name w:val="标题 3 字符"/>
    <w:basedOn w:val="a0"/>
    <w:link w:val="3"/>
    <w:uiPriority w:val="99"/>
    <w:qFormat/>
    <w:locked/>
    <w:rPr>
      <w:rFonts w:ascii="宋体" w:eastAsia="宋体" w:cs="仿宋_GB2312"/>
      <w:b/>
      <w:bCs/>
      <w:sz w:val="24"/>
      <w:szCs w:val="24"/>
    </w:rPr>
  </w:style>
  <w:style w:type="character" w:customStyle="1" w:styleId="CommentTextChar">
    <w:name w:val="Comment Text Char"/>
    <w:uiPriority w:val="99"/>
    <w:qFormat/>
    <w:locked/>
    <w:rPr>
      <w:rFonts w:eastAsia="宋体"/>
      <w:sz w:val="24"/>
    </w:rPr>
  </w:style>
  <w:style w:type="character" w:customStyle="1" w:styleId="a4">
    <w:name w:val="批注文字 字符"/>
    <w:basedOn w:val="a0"/>
    <w:link w:val="a3"/>
    <w:qFormat/>
    <w:locked/>
    <w:rPr>
      <w:rFonts w:cs="Times New Roman"/>
    </w:rPr>
  </w:style>
  <w:style w:type="character" w:customStyle="1" w:styleId="Char1">
    <w:name w:val="批注文字 Char1"/>
    <w:basedOn w:val="a0"/>
    <w:uiPriority w:val="99"/>
    <w:semiHidden/>
    <w:qFormat/>
    <w:rPr>
      <w:rFonts w:cs="Times New Roman"/>
    </w:rPr>
  </w:style>
  <w:style w:type="paragraph" w:customStyle="1" w:styleId="CharCharCharChar">
    <w:name w:val="Char Char Char Char"/>
    <w:basedOn w:val="a"/>
    <w:uiPriority w:val="99"/>
    <w:qFormat/>
    <w:pPr>
      <w:widowControl/>
      <w:spacing w:after="160" w:line="240" w:lineRule="exact"/>
      <w:jc w:val="left"/>
    </w:pPr>
    <w:rPr>
      <w:rFonts w:ascii="Times New Roman" w:hAnsi="Times New Roman"/>
      <w:szCs w:val="24"/>
    </w:rPr>
  </w:style>
  <w:style w:type="character" w:customStyle="1" w:styleId="a8">
    <w:name w:val="批注框文本 字符"/>
    <w:basedOn w:val="a0"/>
    <w:link w:val="a7"/>
    <w:uiPriority w:val="99"/>
    <w:semiHidden/>
    <w:qFormat/>
    <w:locked/>
    <w:rPr>
      <w:rFonts w:cs="Times New Roman"/>
      <w:sz w:val="18"/>
      <w:szCs w:val="18"/>
    </w:rPr>
  </w:style>
  <w:style w:type="character" w:customStyle="1" w:styleId="af">
    <w:name w:val="批注主题 字符"/>
    <w:basedOn w:val="CommentTextChar"/>
    <w:link w:val="ae"/>
    <w:uiPriority w:val="99"/>
    <w:semiHidden/>
    <w:qFormat/>
    <w:locked/>
    <w:rPr>
      <w:rFonts w:eastAsia="宋体" w:cs="Times New Roman"/>
      <w:b/>
      <w:bCs/>
      <w:sz w:val="24"/>
      <w:szCs w:val="24"/>
    </w:rPr>
  </w:style>
  <w:style w:type="character" w:customStyle="1" w:styleId="aa">
    <w:name w:val="页脚 字符"/>
    <w:basedOn w:val="a0"/>
    <w:link w:val="a9"/>
    <w:uiPriority w:val="99"/>
    <w:qFormat/>
    <w:locked/>
    <w:rPr>
      <w:rFonts w:cs="Times New Roman"/>
      <w:sz w:val="18"/>
      <w:szCs w:val="18"/>
    </w:rPr>
  </w:style>
  <w:style w:type="character" w:customStyle="1" w:styleId="ac">
    <w:name w:val="页眉 字符"/>
    <w:basedOn w:val="a0"/>
    <w:link w:val="ab"/>
    <w:uiPriority w:val="99"/>
    <w:semiHidden/>
    <w:qFormat/>
    <w:locked/>
    <w:rPr>
      <w:rFonts w:cs="Times New Roman"/>
      <w:sz w:val="18"/>
      <w:szCs w:val="18"/>
    </w:rPr>
  </w:style>
  <w:style w:type="character" w:customStyle="1" w:styleId="PlainTextChar">
    <w:name w:val="Plain Text Char"/>
    <w:basedOn w:val="a0"/>
    <w:uiPriority w:val="99"/>
    <w:semiHidden/>
    <w:qFormat/>
    <w:locked/>
    <w:rPr>
      <w:rFonts w:ascii="宋体" w:hAnsi="Courier New" w:cs="Courier New"/>
      <w:sz w:val="21"/>
      <w:szCs w:val="21"/>
    </w:rPr>
  </w:style>
  <w:style w:type="character" w:customStyle="1" w:styleId="a6">
    <w:name w:val="纯文本 字符"/>
    <w:basedOn w:val="a0"/>
    <w:link w:val="a5"/>
    <w:uiPriority w:val="99"/>
    <w:qFormat/>
    <w:locked/>
    <w:rPr>
      <w:rFonts w:ascii="宋体" w:eastAsia="宋体" w:hAnsi="Courier New" w:cs="Courier New"/>
      <w:iCs/>
      <w:color w:val="000000"/>
      <w:kern w:val="2"/>
      <w:sz w:val="21"/>
      <w:szCs w:val="21"/>
      <w:lang w:val="en-US" w:eastAsia="zh-CN" w:bidi="ar-SA"/>
    </w:rPr>
  </w:style>
  <w:style w:type="character" w:customStyle="1" w:styleId="apple-converted-space">
    <w:name w:val="apple-converted-space"/>
    <w:basedOn w:val="a0"/>
    <w:uiPriority w:val="99"/>
    <w:qFormat/>
    <w:rPr>
      <w:rFonts w:cs="Times New Roman"/>
    </w:rPr>
  </w:style>
  <w:style w:type="paragraph" w:customStyle="1" w:styleId="ListParagraph1">
    <w:name w:val="List Paragraph1"/>
    <w:basedOn w:val="a"/>
    <w:uiPriority w:val="99"/>
    <w:qFormat/>
    <w:pPr>
      <w:ind w:firstLineChars="200" w:firstLine="420"/>
    </w:p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qFormat/>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
    <w:qFormat/>
    <w:pPr>
      <w:widowControl/>
      <w:spacing w:before="100" w:beforeAutospacing="1" w:after="100" w:afterAutospacing="1"/>
      <w:jc w:val="left"/>
    </w:pPr>
    <w:rPr>
      <w:rFonts w:ascii="宋体" w:hAnsi="宋体" w:cs="宋体"/>
      <w:color w:val="FF0000"/>
      <w:kern w:val="0"/>
      <w:sz w:val="24"/>
      <w:szCs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rPr>
  </w:style>
  <w:style w:type="paragraph" w:customStyle="1" w:styleId="xl80">
    <w:name w:val="xl80"/>
    <w:basedOn w:val="a"/>
    <w:qFormat/>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xl81">
    <w:name w:val="xl81"/>
    <w:basedOn w:val="a"/>
    <w:qFormat/>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4">
    <w:name w:val="xl84"/>
    <w:basedOn w:val="a"/>
    <w:qFormat/>
    <w:pPr>
      <w:widowControl/>
      <w:spacing w:before="100" w:beforeAutospacing="1" w:after="100" w:afterAutospacing="1"/>
      <w:jc w:val="center"/>
    </w:pPr>
    <w:rPr>
      <w:rFonts w:ascii="宋体" w:hAnsi="宋体" w:cs="宋体"/>
      <w:kern w:val="0"/>
      <w:sz w:val="24"/>
      <w:szCs w:val="24"/>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qFormat/>
    <w:pPr>
      <w:widowControl/>
      <w:pBdr>
        <w:left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9">
    <w:name w:val="xl89"/>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90">
    <w:name w:val="xl90"/>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1">
    <w:name w:val="xl91"/>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97">
    <w:name w:val="xl97"/>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9">
    <w:name w:val="xl99"/>
    <w:basedOn w:val="a"/>
    <w:qFormat/>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00">
    <w:name w:val="xl100"/>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01">
    <w:name w:val="xl101"/>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2">
    <w:name w:val="xl102"/>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4">
    <w:name w:val="xl104"/>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5">
    <w:name w:val="xl10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6">
    <w:name w:val="xl106"/>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7">
    <w:name w:val="xl107"/>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8">
    <w:name w:val="xl108"/>
    <w:basedOn w:val="a"/>
    <w:qFormat/>
    <w:pPr>
      <w:widowControl/>
      <w:pBdr>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1">
    <w:name w:val="xl111"/>
    <w:basedOn w:val="a"/>
    <w:qFormat/>
    <w:pPr>
      <w:widowControl/>
      <w:pBdr>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qFormat/>
    <w:pPr>
      <w:widowControl/>
      <w:pBdr>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3">
    <w:name w:val="xl113"/>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5">
    <w:name w:val="xl115"/>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6">
    <w:name w:val="xl116"/>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7">
    <w:name w:val="xl117"/>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18">
    <w:name w:val="xl118"/>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19">
    <w:name w:val="xl119"/>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0">
    <w:name w:val="xl120"/>
    <w:basedOn w:val="a"/>
    <w:qFormat/>
    <w:pPr>
      <w:widowControl/>
      <w:pBdr>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21">
    <w:name w:val="xl121"/>
    <w:basedOn w:val="a"/>
    <w:qFormat/>
    <w:pPr>
      <w:widowControl/>
      <w:pBdr>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2">
    <w:name w:val="xl122"/>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23">
    <w:name w:val="xl123"/>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4">
    <w:name w:val="xl12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8">
    <w:name w:val="xl128"/>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9">
    <w:name w:val="xl129"/>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30">
    <w:name w:val="xl130"/>
    <w:basedOn w:val="a"/>
    <w:qFormat/>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qFormat/>
    <w:pPr>
      <w:widowControl/>
      <w:spacing w:before="100" w:beforeAutospacing="1" w:after="100" w:afterAutospacing="1"/>
      <w:jc w:val="center"/>
    </w:pPr>
    <w:rPr>
      <w:rFonts w:ascii="宋体" w:hAnsi="宋体" w:cs="宋体"/>
      <w:kern w:val="0"/>
      <w:sz w:val="24"/>
      <w:szCs w:val="24"/>
    </w:rPr>
  </w:style>
  <w:style w:type="paragraph" w:customStyle="1" w:styleId="xl132">
    <w:name w:val="xl132"/>
    <w:basedOn w:val="a"/>
    <w:qFormat/>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styleId="af5">
    <w:name w:val="List Paragraph"/>
    <w:basedOn w:val="a"/>
    <w:uiPriority w:val="34"/>
    <w:qFormat/>
    <w:pPr>
      <w:widowControl/>
      <w:ind w:firstLineChars="200" w:firstLine="420"/>
      <w:jc w:val="left"/>
    </w:pPr>
    <w:rPr>
      <w:rFonts w:ascii="宋体" w:hAnsi="宋体" w:cs="宋体"/>
      <w:kern w:val="0"/>
      <w:sz w:val="24"/>
      <w:szCs w:val="24"/>
    </w:rPr>
  </w:style>
  <w:style w:type="paragraph" w:customStyle="1" w:styleId="af6">
    <w:name w:val="表格"/>
    <w:basedOn w:val="a"/>
    <w:link w:val="af7"/>
    <w:qFormat/>
    <w:pPr>
      <w:jc w:val="center"/>
    </w:pPr>
    <w:rPr>
      <w:szCs w:val="21"/>
    </w:rPr>
  </w:style>
  <w:style w:type="character" w:customStyle="1" w:styleId="af7">
    <w:name w:val="表格 字符"/>
    <w:basedOn w:val="a0"/>
    <w:link w:val="af6"/>
    <w:qFormat/>
    <w:rPr>
      <w:rFonts w:ascii="Calibri" w:hAnsi="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289</Words>
  <Characters>1653</Characters>
  <Application>Microsoft Office Word</Application>
  <DocSecurity>0</DocSecurity>
  <Lines>13</Lines>
  <Paragraphs>3</Paragraphs>
  <ScaleCrop>false</ScaleCrop>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王涛</dc:creator>
  <cp:lastModifiedBy>学军 游</cp:lastModifiedBy>
  <cp:revision>121</cp:revision>
  <dcterms:created xsi:type="dcterms:W3CDTF">2018-09-13T07:17:00Z</dcterms:created>
  <dcterms:modified xsi:type="dcterms:W3CDTF">2025-06-12T13:28:00Z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40F9FB719D8DC0962D83916204AD5551</vt:lpwstr>
  </property>
</Properties>
</file>