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航海技术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一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bookmarkStart w:id="0" w:name="_Toc396497526"/>
      <w:bookmarkStart w:id="1" w:name="_Toc393236437"/>
      <w:bookmarkStart w:id="2" w:name="_Toc396497324"/>
      <w:bookmarkStart w:id="3" w:name="_Toc396497634"/>
      <w:bookmarkStart w:id="4" w:name="_Toc396501700"/>
      <w:r>
        <w:rPr>
          <w:rFonts w:hint="eastAsia" w:ascii="Times New Roman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501701"/>
      <w:bookmarkStart w:id="6" w:name="_Toc393236438"/>
      <w:bookmarkStart w:id="7" w:name="_Toc396497325"/>
      <w:bookmarkStart w:id="8" w:name="_Toc396497635"/>
      <w:bookmarkStart w:id="9" w:name="_Toc396497527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航海技术专业   专业代码 500301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本专业培养具有社会主义核心价值观，德、智、体、美、劳全面发展，具有家国情怀与敬业精神，健全人格与健康体魄，规则意识与创新思维，具有蓝海视野，胜任国际交流，掌握航海技术专业知识和技术技能，面向水上交通运输业，能够在船舶生产一线从事值班、维护、通信、营运与管理等工作，并做到安全、绿色、高效、创新与可持续发展兼顾。学生毕业3年后，应能够成为精通船舶甲板部操作级人员岗位技能、善于船舶管理的技术骨干，并能达到船舶专业技术人员助理工程师水平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（三）职业面向</w:t>
      </w:r>
    </w:p>
    <w:tbl>
      <w:tblPr>
        <w:tblStyle w:val="12"/>
        <w:tblW w:w="9210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90"/>
        <w:gridCol w:w="1214"/>
        <w:gridCol w:w="1260"/>
        <w:gridCol w:w="2116"/>
        <w:gridCol w:w="1769"/>
        <w:gridCol w:w="1861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专业大类（代码）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专业类</w:t>
            </w:r>
          </w:p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（代码）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主要面向的行业</w:t>
            </w:r>
          </w:p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（代码）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主要面向的职业类别</w:t>
            </w:r>
          </w:p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（代码）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主要就业的岗位群或技术领域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职业资格或职业技能等级证书举例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9" w:hRule="atLeast"/>
          <w:jc w:val="center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交通运输大类</w:t>
            </w:r>
          </w:p>
          <w:p>
            <w:pPr>
              <w:pStyle w:val="109"/>
              <w:widowControl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（50）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水上运输类</w:t>
            </w:r>
          </w:p>
          <w:p>
            <w:pPr>
              <w:pStyle w:val="109"/>
              <w:widowControl/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（5003）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水上运输业</w:t>
            </w:r>
          </w:p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（55）</w:t>
            </w:r>
          </w:p>
        </w:tc>
        <w:tc>
          <w:tcPr>
            <w:tcW w:w="2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甲板部技术人员（2-04-02-01）</w:t>
            </w:r>
          </w:p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客运船舶驾驶员（4-02-03-01）</w:t>
            </w:r>
          </w:p>
        </w:tc>
        <w:tc>
          <w:tcPr>
            <w:tcW w:w="1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海船甲板部操作级船员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9"/>
              <w:widowControl/>
              <w:rPr>
                <w:rFonts w:ascii="Times New Roman" w:hAnsi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</w:rPr>
              <w:t>三副船员适任证书</w:t>
            </w:r>
          </w:p>
        </w:tc>
      </w:tr>
    </w:tbl>
    <w:p>
      <w:pPr>
        <w:pStyle w:val="2"/>
        <w:numPr>
          <w:ilvl w:val="0"/>
          <w:numId w:val="1"/>
        </w:numPr>
        <w:spacing w:before="312" w:after="312"/>
        <w:ind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>
      <w:pPr>
        <w:adjustRightInd w:val="0"/>
        <w:snapToGrid w:val="0"/>
        <w:spacing w:line="360" w:lineRule="auto"/>
        <w:ind w:firstLine="570"/>
        <w:rPr>
          <w:rFonts w:hint="eastAsia" w:eastAsia="宋体"/>
          <w:lang w:eastAsia="zh-CN"/>
        </w:rPr>
      </w:pPr>
      <w:r>
        <w:rPr>
          <w:rFonts w:hint="eastAsia" w:ascii="Times New Roman"/>
          <w:sz w:val="28"/>
          <w:szCs w:val="28"/>
        </w:rPr>
        <w:t>船舶定位与导航、海上货物运输、航海英语、船舶操纵与避碰、船舶管理（航海）</w:t>
      </w:r>
      <w:r>
        <w:rPr>
          <w:rFonts w:hint="eastAsia" w:ascii="Times New Roman"/>
          <w:sz w:val="28"/>
          <w:szCs w:val="28"/>
          <w:lang w:eastAsia="zh-CN"/>
        </w:rPr>
        <w:t>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adjustRightInd w:val="0"/>
        <w:snapToGrid w:val="0"/>
        <w:spacing w:line="360" w:lineRule="auto"/>
        <w:ind w:firstLine="570"/>
        <w:rPr>
          <w:rFonts w:hint="eastAsia" w:ascii="Times New Roman"/>
          <w:sz w:val="28"/>
          <w:szCs w:val="28"/>
        </w:rPr>
      </w:pPr>
      <w:bookmarkStart w:id="10" w:name="_Toc18963"/>
      <w:bookmarkStart w:id="11" w:name="_Toc8182"/>
      <w:bookmarkStart w:id="12" w:name="_Toc6350"/>
      <w:bookmarkStart w:id="13" w:name="_Toc22929"/>
      <w:bookmarkStart w:id="14" w:name="_Toc396497636"/>
      <w:bookmarkStart w:id="15" w:name="_Toc396497326"/>
      <w:bookmarkStart w:id="16" w:name="_Toc396497528"/>
      <w:bookmarkStart w:id="17" w:name="_Toc396501702"/>
      <w:bookmarkStart w:id="18" w:name="_Toc393236439"/>
      <w:r>
        <w:rPr>
          <w:rFonts w:hint="eastAsia" w:ascii="Times New Roman"/>
          <w:sz w:val="28"/>
          <w:szCs w:val="28"/>
          <w:lang w:val="en-US" w:eastAsia="zh-CN"/>
        </w:rPr>
        <w:t>1.</w:t>
      </w:r>
      <w:r>
        <w:rPr>
          <w:rFonts w:hint="eastAsia" w:ascii="Times New Roman"/>
          <w:sz w:val="28"/>
          <w:szCs w:val="28"/>
        </w:rPr>
        <w:t>毕业学分要求</w:t>
      </w:r>
      <w:bookmarkEnd w:id="10"/>
      <w:bookmarkEnd w:id="11"/>
      <w:bookmarkEnd w:id="12"/>
      <w:bookmarkEnd w:id="13"/>
    </w:p>
    <w:p>
      <w:pPr>
        <w:adjustRightInd w:val="0"/>
        <w:snapToGrid w:val="0"/>
        <w:spacing w:line="360" w:lineRule="auto"/>
        <w:ind w:firstLine="570"/>
        <w:rPr>
          <w:rFonts w:hint="eastAsia" w:ascii="Times New Roman"/>
          <w:sz w:val="28"/>
          <w:szCs w:val="28"/>
        </w:rPr>
      </w:pPr>
      <w:bookmarkStart w:id="19" w:name="_Toc20972"/>
      <w:bookmarkStart w:id="20" w:name="_Toc30529"/>
      <w:bookmarkStart w:id="21" w:name="_Toc5198"/>
      <w:bookmarkStart w:id="22" w:name="_Toc26051"/>
      <w:r>
        <w:rPr>
          <w:rFonts w:hint="eastAsia" w:ascii="Times New Roman"/>
          <w:sz w:val="28"/>
          <w:szCs w:val="28"/>
        </w:rPr>
        <w:t>学生共须修满</w:t>
      </w:r>
      <w:r>
        <w:rPr>
          <w:rFonts w:hint="eastAsia" w:ascii="Times New Roman"/>
          <w:sz w:val="28"/>
          <w:szCs w:val="28"/>
          <w:lang w:val="en-US" w:eastAsia="zh-CN"/>
        </w:rPr>
        <w:t>147</w:t>
      </w:r>
      <w:r>
        <w:rPr>
          <w:rFonts w:hint="eastAsia" w:ascii="Times New Roman"/>
          <w:sz w:val="28"/>
          <w:szCs w:val="28"/>
        </w:rPr>
        <w:t>学分，其中通识必修课应修满</w:t>
      </w:r>
      <w:r>
        <w:rPr>
          <w:rFonts w:hint="eastAsia" w:ascii="Times New Roman"/>
          <w:sz w:val="28"/>
          <w:szCs w:val="28"/>
          <w:lang w:val="en-US" w:eastAsia="zh-CN"/>
        </w:rPr>
        <w:t>34.5</w:t>
      </w:r>
      <w:r>
        <w:rPr>
          <w:rFonts w:hint="eastAsia" w:ascii="Times New Roman"/>
          <w:sz w:val="28"/>
          <w:szCs w:val="28"/>
        </w:rPr>
        <w:t>学分，通识限选课修满</w:t>
      </w:r>
      <w:r>
        <w:rPr>
          <w:rFonts w:hint="eastAsia" w:ascii="Times New Roman"/>
          <w:sz w:val="28"/>
          <w:szCs w:val="28"/>
          <w:lang w:val="en-US" w:eastAsia="zh-CN"/>
        </w:rPr>
        <w:t>5</w:t>
      </w:r>
      <w:r>
        <w:rPr>
          <w:rFonts w:hint="eastAsia" w:ascii="Times New Roman"/>
          <w:sz w:val="28"/>
          <w:szCs w:val="28"/>
        </w:rPr>
        <w:t>学分, 通识任选课修满4学分；专业教育</w:t>
      </w:r>
      <w:r>
        <w:rPr>
          <w:rFonts w:hint="eastAsia" w:ascii="Times New Roman"/>
          <w:sz w:val="28"/>
          <w:szCs w:val="28"/>
          <w:lang w:val="en-US" w:eastAsia="zh-CN"/>
        </w:rPr>
        <w:t>必修课应</w:t>
      </w:r>
      <w:r>
        <w:rPr>
          <w:rFonts w:hint="eastAsia" w:ascii="Times New Roman"/>
          <w:sz w:val="28"/>
          <w:szCs w:val="28"/>
        </w:rPr>
        <w:t>修满</w:t>
      </w:r>
      <w:r>
        <w:rPr>
          <w:rFonts w:hint="eastAsia" w:ascii="Times New Roman"/>
          <w:sz w:val="28"/>
          <w:szCs w:val="28"/>
          <w:lang w:val="en-US" w:eastAsia="zh-CN"/>
        </w:rPr>
        <w:t>47</w:t>
      </w:r>
      <w:r>
        <w:rPr>
          <w:rFonts w:hint="eastAsia" w:ascii="Times New Roman"/>
          <w:sz w:val="28"/>
          <w:szCs w:val="28"/>
        </w:rPr>
        <w:t>学分</w:t>
      </w:r>
      <w:r>
        <w:rPr>
          <w:rFonts w:hint="eastAsia" w:ascii="Times New Roman"/>
          <w:sz w:val="28"/>
          <w:szCs w:val="28"/>
          <w:lang w:eastAsia="zh-CN"/>
        </w:rPr>
        <w:t>，</w:t>
      </w:r>
      <w:r>
        <w:rPr>
          <w:rFonts w:hint="eastAsia" w:ascii="Times New Roman"/>
          <w:sz w:val="28"/>
          <w:szCs w:val="28"/>
          <w:lang w:val="en-US" w:eastAsia="zh-CN"/>
        </w:rPr>
        <w:t>专业拓展应</w:t>
      </w:r>
      <w:r>
        <w:rPr>
          <w:rFonts w:hint="eastAsia" w:ascii="Times New Roman"/>
          <w:sz w:val="28"/>
          <w:szCs w:val="28"/>
        </w:rPr>
        <w:t>修满</w:t>
      </w:r>
      <w:r>
        <w:rPr>
          <w:rFonts w:hint="eastAsia" w:ascii="Times New Roman"/>
          <w:sz w:val="28"/>
          <w:szCs w:val="28"/>
          <w:lang w:val="en-US" w:eastAsia="zh-CN"/>
        </w:rPr>
        <w:t>4学分</w:t>
      </w:r>
      <w:r>
        <w:rPr>
          <w:rFonts w:hint="eastAsia" w:ascii="Times New Roman"/>
          <w:sz w:val="28"/>
          <w:szCs w:val="28"/>
        </w:rPr>
        <w:t>；素质拓展与社会实践类课程修满8学分；个性拓展模块修满</w:t>
      </w:r>
      <w:r>
        <w:rPr>
          <w:rFonts w:hint="eastAsia" w:ascii="Times New Roman"/>
          <w:sz w:val="28"/>
          <w:szCs w:val="28"/>
          <w:lang w:val="en-US" w:eastAsia="zh-CN"/>
        </w:rPr>
        <w:t>6</w:t>
      </w:r>
      <w:r>
        <w:rPr>
          <w:rFonts w:hint="eastAsia" w:ascii="Times New Roman"/>
          <w:sz w:val="28"/>
          <w:szCs w:val="28"/>
        </w:rPr>
        <w:t>个学分；综合实践类</w:t>
      </w:r>
      <w:r>
        <w:rPr>
          <w:rFonts w:hint="eastAsia" w:ascii="Times New Roman"/>
          <w:sz w:val="28"/>
          <w:szCs w:val="28"/>
          <w:lang w:val="en-US" w:eastAsia="zh-CN"/>
        </w:rPr>
        <w:t>修满38.5</w:t>
      </w:r>
      <w:r>
        <w:rPr>
          <w:rFonts w:hint="eastAsia" w:ascii="Times New Roman"/>
          <w:sz w:val="28"/>
          <w:szCs w:val="28"/>
        </w:rPr>
        <w:t>学分。各类课程学分可根据《江苏海院学分积累、转换和认定办法》予以认定。</w:t>
      </w:r>
    </w:p>
    <w:p>
      <w:pPr>
        <w:adjustRightInd w:val="0"/>
        <w:snapToGrid w:val="0"/>
        <w:spacing w:line="360" w:lineRule="auto"/>
        <w:ind w:firstLine="570"/>
        <w:rPr>
          <w:rFonts w:hint="eastAsia"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2.</w:t>
      </w:r>
      <w:r>
        <w:rPr>
          <w:rFonts w:hint="eastAsia" w:ascii="Times New Roman"/>
          <w:sz w:val="28"/>
          <w:szCs w:val="28"/>
        </w:rPr>
        <w:t>职业技能或职业资格证书要求</w:t>
      </w:r>
      <w:bookmarkEnd w:id="19"/>
      <w:bookmarkEnd w:id="20"/>
      <w:bookmarkEnd w:id="21"/>
      <w:bookmarkEnd w:id="22"/>
    </w:p>
    <w:p>
      <w:pPr>
        <w:adjustRightInd w:val="0"/>
        <w:snapToGrid w:val="0"/>
        <w:spacing w:line="360" w:lineRule="auto"/>
        <w:ind w:firstLine="570"/>
        <w:rPr>
          <w:rFonts w:hint="eastAsia" w:ascii="Times New Roman"/>
          <w:sz w:val="28"/>
          <w:szCs w:val="28"/>
          <w:lang w:eastAsia="zh-CN"/>
        </w:rPr>
      </w:pPr>
      <w:bookmarkStart w:id="23" w:name="_Toc9435"/>
      <w:r>
        <w:rPr>
          <w:rFonts w:hint="eastAsia" w:ascii="Times New Roman"/>
          <w:sz w:val="28"/>
          <w:szCs w:val="28"/>
          <w:lang w:eastAsia="zh-CN"/>
        </w:rPr>
        <w:t>（</w:t>
      </w:r>
      <w:r>
        <w:rPr>
          <w:rFonts w:hint="eastAsia" w:ascii="Times New Roman"/>
          <w:sz w:val="28"/>
          <w:szCs w:val="28"/>
          <w:lang w:val="en-US" w:eastAsia="zh-CN"/>
        </w:rPr>
        <w:t>1</w:t>
      </w:r>
      <w:r>
        <w:rPr>
          <w:rFonts w:hint="eastAsia" w:ascii="Times New Roman"/>
          <w:sz w:val="28"/>
          <w:szCs w:val="28"/>
          <w:lang w:eastAsia="zh-CN"/>
        </w:rPr>
        <w:t>）</w:t>
      </w:r>
      <w:r>
        <w:rPr>
          <w:rFonts w:hint="eastAsia" w:ascii="Times New Roman"/>
          <w:sz w:val="28"/>
          <w:szCs w:val="28"/>
        </w:rPr>
        <w:t>必须获取证书：基本安全合格证、保安意识与保安职责合格证、高级消防合格证、精通艇筏合格证、精通急救</w:t>
      </w:r>
      <w:r>
        <w:rPr>
          <w:rFonts w:hint="eastAsia" w:ascii="Times New Roman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570"/>
        <w:rPr>
          <w:rFonts w:hint="eastAsia" w:ascii="Times New Roman"/>
          <w:sz w:val="28"/>
          <w:szCs w:val="28"/>
          <w:lang w:eastAsia="zh-CN"/>
        </w:rPr>
      </w:pPr>
      <w:r>
        <w:rPr>
          <w:rFonts w:hint="eastAsia" w:ascii="Times New Roman"/>
          <w:sz w:val="28"/>
          <w:szCs w:val="28"/>
          <w:lang w:eastAsia="zh-CN"/>
        </w:rPr>
        <w:t>（</w:t>
      </w:r>
      <w:r>
        <w:rPr>
          <w:rFonts w:hint="eastAsia" w:ascii="Times New Roman"/>
          <w:sz w:val="28"/>
          <w:szCs w:val="28"/>
          <w:lang w:val="en-US" w:eastAsia="zh-CN"/>
        </w:rPr>
        <w:t>2</w:t>
      </w:r>
      <w:r>
        <w:rPr>
          <w:rFonts w:hint="eastAsia" w:ascii="Times New Roman"/>
          <w:sz w:val="28"/>
          <w:szCs w:val="28"/>
          <w:lang w:eastAsia="zh-CN"/>
        </w:rPr>
        <w:t>）</w:t>
      </w:r>
      <w:r>
        <w:rPr>
          <w:rFonts w:hint="eastAsia" w:ascii="Times New Roman"/>
          <w:sz w:val="28"/>
          <w:szCs w:val="28"/>
        </w:rPr>
        <w:t>建议获取证书：值班水手合格证、GMDSS操作员适任证书、海船三副及以上适任证书</w:t>
      </w:r>
      <w:r>
        <w:rPr>
          <w:rFonts w:hint="eastAsia" w:ascii="Times New Roman"/>
          <w:sz w:val="28"/>
          <w:szCs w:val="28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570"/>
        <w:rPr>
          <w:rFonts w:hint="eastAsia" w:ascii="Times New Roman"/>
          <w:sz w:val="28"/>
          <w:szCs w:val="28"/>
        </w:rPr>
      </w:pPr>
      <w:bookmarkStart w:id="24" w:name="_Toc25762"/>
      <w:bookmarkStart w:id="25" w:name="_Toc10994"/>
      <w:bookmarkStart w:id="26" w:name="_Toc27398"/>
      <w:r>
        <w:rPr>
          <w:rFonts w:hint="eastAsia" w:ascii="Times New Roman"/>
          <w:sz w:val="28"/>
          <w:szCs w:val="28"/>
          <w:lang w:val="en-US" w:eastAsia="zh-CN"/>
        </w:rPr>
        <w:t>3.</w:t>
      </w:r>
      <w:r>
        <w:rPr>
          <w:rFonts w:hint="eastAsia" w:ascii="Times New Roman"/>
          <w:sz w:val="28"/>
          <w:szCs w:val="28"/>
        </w:rPr>
        <w:t>学生思想品德考核要求</w:t>
      </w:r>
      <w:bookmarkEnd w:id="23"/>
      <w:bookmarkEnd w:id="24"/>
      <w:bookmarkEnd w:id="25"/>
      <w:bookmarkEnd w:id="26"/>
    </w:p>
    <w:p>
      <w:pPr>
        <w:adjustRightInd w:val="0"/>
        <w:snapToGrid w:val="0"/>
        <w:spacing w:line="360" w:lineRule="auto"/>
        <w:ind w:firstLine="570"/>
        <w:rPr>
          <w:rFonts w:hint="eastAsia"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学生毕业前思想品德考核必须为合格以上，由学生工作处负责考核、鉴定。</w:t>
      </w:r>
    </w:p>
    <w:p>
      <w:pPr>
        <w:adjustRightInd w:val="0"/>
        <w:snapToGrid w:val="0"/>
        <w:spacing w:line="360" w:lineRule="auto"/>
        <w:ind w:firstLine="570"/>
        <w:rPr>
          <w:rFonts w:hint="eastAsia" w:ascii="Times New Roman"/>
          <w:sz w:val="28"/>
          <w:szCs w:val="28"/>
        </w:rPr>
      </w:pPr>
      <w:bookmarkStart w:id="27" w:name="_Toc10410"/>
      <w:bookmarkStart w:id="28" w:name="_Toc2508"/>
      <w:bookmarkStart w:id="29" w:name="_Toc24749"/>
      <w:bookmarkStart w:id="30" w:name="_Toc18842"/>
      <w:r>
        <w:rPr>
          <w:rFonts w:hint="eastAsia" w:ascii="Times New Roman"/>
          <w:sz w:val="28"/>
          <w:szCs w:val="28"/>
          <w:lang w:val="en-US" w:eastAsia="zh-CN"/>
        </w:rPr>
        <w:t>4.</w:t>
      </w:r>
      <w:r>
        <w:rPr>
          <w:rFonts w:hint="eastAsia" w:ascii="Times New Roman"/>
          <w:sz w:val="28"/>
          <w:szCs w:val="28"/>
        </w:rPr>
        <w:t>体制健康测试要求</w:t>
      </w:r>
      <w:bookmarkEnd w:id="27"/>
      <w:bookmarkEnd w:id="28"/>
      <w:bookmarkEnd w:id="29"/>
      <w:bookmarkEnd w:id="30"/>
    </w:p>
    <w:p>
      <w:pPr>
        <w:adjustRightInd w:val="0"/>
        <w:snapToGrid w:val="0"/>
        <w:spacing w:line="360" w:lineRule="auto"/>
        <w:ind w:firstLine="570"/>
        <w:rPr>
          <w:rFonts w:hint="eastAsia"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学生体制健康测试严格执行“国家学生体质健康标准”，毕业前体制健康测试成绩必须达50分以上。对省级以上体育竞赛比赛获三等奖以上学生，可以免除以上要求。学生因病或残疾可向学校提交免测申请，经医疗单位证明，体育教学部门核准，可以免除以上要求，但须填写《免予执行&lt;国家学生体质健康标准&gt;申请表》存入学生档案。</w:t>
      </w:r>
    </w:p>
    <w:p>
      <w:pPr>
        <w:pStyle w:val="3"/>
        <w:spacing w:before="156" w:after="156"/>
        <w:ind w:left="0" w:leftChars="0" w:firstLine="0" w:firstLineChars="0"/>
        <w:rPr>
          <w:rFonts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二</w:t>
      </w:r>
      <w:r>
        <w:rPr>
          <w:rFonts w:ascii="微软雅黑" w:hAnsi="微软雅黑" w:eastAsia="微软雅黑"/>
          <w:b/>
        </w:rPr>
        <w:t>、</w:t>
      </w:r>
      <w:r>
        <w:rPr>
          <w:rFonts w:hint="eastAsia" w:ascii="微软雅黑" w:hAnsi="微软雅黑" w:eastAsia="微软雅黑"/>
          <w:b/>
        </w:rPr>
        <w:t>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（一）</w:t>
      </w:r>
      <w:r>
        <w:rPr>
          <w:rFonts w:hint="eastAsia" w:ascii="Times New Roman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autoSpaceDE w:val="0"/>
        <w:autoSpaceDN w:val="0"/>
        <w:adjustRightInd w:val="0"/>
        <w:spacing w:line="500" w:lineRule="exact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</w:t>
      </w:r>
      <w:bookmarkStart w:id="31" w:name="_GoBack"/>
      <w:bookmarkEnd w:id="31"/>
      <w:r>
        <w:rPr>
          <w:rFonts w:hint="eastAsia" w:ascii="Times New Roman" w:hAnsi="Times New Roman"/>
          <w:sz w:val="28"/>
          <w:szCs w:val="28"/>
        </w:rPr>
        <w:t>《江苏海事职业技术学院学生学籍管理办法》中转专业规定的相关学生</w:t>
      </w:r>
      <w:r>
        <w:rPr>
          <w:rFonts w:hint="eastAsia" w:ascii="Times New Roman"/>
          <w:sz w:val="28"/>
          <w:szCs w:val="28"/>
        </w:rPr>
        <w:t>。申请转入学生不得有船员健康检查要求中</w:t>
      </w:r>
      <w:r>
        <w:rPr>
          <w:rFonts w:ascii="Times New Roman"/>
          <w:sz w:val="28"/>
          <w:szCs w:val="28"/>
        </w:rPr>
        <w:t>列明的</w:t>
      </w:r>
      <w:r>
        <w:rPr>
          <w:rFonts w:hint="eastAsia" w:ascii="Times New Roman"/>
          <w:sz w:val="28"/>
          <w:szCs w:val="28"/>
        </w:rPr>
        <w:t>船员职业限制和禁忌症</w:t>
      </w:r>
      <w:r>
        <w:rPr>
          <w:rFonts w:ascii="Times New Roman"/>
          <w:sz w:val="28"/>
          <w:szCs w:val="28"/>
        </w:rPr>
        <w:t>。</w:t>
      </w:r>
    </w:p>
    <w:p>
      <w:pPr>
        <w:pStyle w:val="3"/>
        <w:spacing w:before="156" w:after="156"/>
        <w:ind w:left="0" w:leftChars="0" w:firstLine="0" w:firstLineChars="0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（二）遴选方案</w:t>
      </w:r>
    </w:p>
    <w:bookmarkEnd w:id="14"/>
    <w:bookmarkEnd w:id="15"/>
    <w:bookmarkEnd w:id="16"/>
    <w:bookmarkEnd w:id="17"/>
    <w:bookmarkEnd w:id="18"/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1.</w:t>
      </w:r>
      <w:r>
        <w:rPr>
          <w:rFonts w:hint="eastAsia" w:ascii="Times New Roman"/>
          <w:sz w:val="28"/>
          <w:szCs w:val="28"/>
          <w:lang w:val="en-US" w:eastAsia="zh-CN"/>
        </w:rPr>
        <w:t>符合报名条件的学生</w:t>
      </w:r>
      <w:r>
        <w:rPr>
          <w:rFonts w:hint="eastAsia" w:ascii="Times New Roman"/>
          <w:sz w:val="28"/>
          <w:szCs w:val="28"/>
        </w:rPr>
        <w:t>根据平均学分绩点由高到低依次录取；</w:t>
      </w:r>
      <w:r>
        <w:rPr>
          <w:rFonts w:ascii="Times New Roman"/>
          <w:sz w:val="28"/>
          <w:szCs w:val="28"/>
        </w:rPr>
        <w:t>平均学分绩点相同</w:t>
      </w:r>
      <w:r>
        <w:rPr>
          <w:rFonts w:hint="eastAsia" w:ascii="Times New Roman"/>
          <w:sz w:val="28"/>
          <w:szCs w:val="28"/>
        </w:rPr>
        <w:t>时，按班级综合排名先后顺序</w:t>
      </w:r>
      <w:r>
        <w:rPr>
          <w:rFonts w:ascii="Times New Roman"/>
          <w:sz w:val="28"/>
          <w:szCs w:val="28"/>
        </w:rPr>
        <w:t>录取</w:t>
      </w:r>
      <w:r>
        <w:rPr>
          <w:rFonts w:hint="eastAsia" w:ascii="Times New Roman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70"/>
        <w:rPr>
          <w:rFonts w:hint="eastAsia"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2.按第一条规定程序录取名单出来后，</w:t>
      </w:r>
      <w:r>
        <w:rPr>
          <w:rFonts w:hint="eastAsia" w:ascii="Times New Roman"/>
          <w:sz w:val="28"/>
          <w:szCs w:val="28"/>
          <w:lang w:val="en-US" w:eastAsia="zh-CN"/>
        </w:rPr>
        <w:t>组织面试，综合考虑</w:t>
      </w:r>
      <w:r>
        <w:rPr>
          <w:rFonts w:hint="eastAsia" w:ascii="Times New Roman"/>
          <w:sz w:val="28"/>
          <w:szCs w:val="28"/>
        </w:rPr>
        <w:t>确定最终录取名单。面试具体程序和时间由航海技术学院安排，不来参加面试的学生视为放弃本次转专业机会。</w:t>
      </w:r>
    </w:p>
    <w:p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fldChar w:fldCharType="begin"/>
    </w:r>
    <w:r>
      <w:instrText xml:space="preserve">PAGE</w:instrText>
    </w:r>
    <w:r>
      <w:fldChar w:fldCharType="separate"/>
    </w:r>
    <w:r>
      <w:t>3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5C4A09"/>
    <w:multiLevelType w:val="multilevel"/>
    <w:tmpl w:val="6C5C4A09"/>
    <w:lvl w:ilvl="0" w:tentative="0">
      <w:start w:val="4"/>
      <w:numFmt w:val="japaneseCounting"/>
      <w:lvlText w:val="（%1）"/>
      <w:lvlJc w:val="left"/>
      <w:pPr>
        <w:ind w:left="855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VmZTViMjUzMTFhMjU2Zjc5MDMwZTM1NTM1YjcwNWMifQ=="/>
  </w:docVars>
  <w:rsids>
    <w:rsidRoot w:val="00816F75"/>
    <w:rsid w:val="0000076C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877C9"/>
    <w:rsid w:val="000918CB"/>
    <w:rsid w:val="000956F1"/>
    <w:rsid w:val="000A00CF"/>
    <w:rsid w:val="000A0EB6"/>
    <w:rsid w:val="000A62DC"/>
    <w:rsid w:val="000A6911"/>
    <w:rsid w:val="000B5D50"/>
    <w:rsid w:val="000C125D"/>
    <w:rsid w:val="000C261C"/>
    <w:rsid w:val="000D434A"/>
    <w:rsid w:val="000D4E20"/>
    <w:rsid w:val="000D6896"/>
    <w:rsid w:val="000E7029"/>
    <w:rsid w:val="000F21AB"/>
    <w:rsid w:val="000F4F92"/>
    <w:rsid w:val="000F75CD"/>
    <w:rsid w:val="001104CB"/>
    <w:rsid w:val="00112D75"/>
    <w:rsid w:val="00114BF6"/>
    <w:rsid w:val="00120749"/>
    <w:rsid w:val="0012179F"/>
    <w:rsid w:val="001219A1"/>
    <w:rsid w:val="00122CCE"/>
    <w:rsid w:val="001418BC"/>
    <w:rsid w:val="00160373"/>
    <w:rsid w:val="00160624"/>
    <w:rsid w:val="00163CAB"/>
    <w:rsid w:val="00164FE4"/>
    <w:rsid w:val="00172652"/>
    <w:rsid w:val="00175F7A"/>
    <w:rsid w:val="00176F3A"/>
    <w:rsid w:val="00182CB1"/>
    <w:rsid w:val="00183670"/>
    <w:rsid w:val="00184B7E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1084B"/>
    <w:rsid w:val="00220184"/>
    <w:rsid w:val="00220752"/>
    <w:rsid w:val="002267CC"/>
    <w:rsid w:val="002336A9"/>
    <w:rsid w:val="0024142F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4CDA"/>
    <w:rsid w:val="003B6D63"/>
    <w:rsid w:val="003D0082"/>
    <w:rsid w:val="003D0B78"/>
    <w:rsid w:val="003D4C18"/>
    <w:rsid w:val="003D7337"/>
    <w:rsid w:val="003E363C"/>
    <w:rsid w:val="003E52D1"/>
    <w:rsid w:val="003F0595"/>
    <w:rsid w:val="003F1ABC"/>
    <w:rsid w:val="003F24C1"/>
    <w:rsid w:val="003F3835"/>
    <w:rsid w:val="003F6CC9"/>
    <w:rsid w:val="004019EC"/>
    <w:rsid w:val="00403D68"/>
    <w:rsid w:val="00417170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5A8B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5DB4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1BCE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3751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373EE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07D3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772A6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A7CC2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0CE3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670B"/>
    <w:rsid w:val="00A27FDA"/>
    <w:rsid w:val="00A3218C"/>
    <w:rsid w:val="00A35937"/>
    <w:rsid w:val="00A37D1F"/>
    <w:rsid w:val="00A430E1"/>
    <w:rsid w:val="00A43DA5"/>
    <w:rsid w:val="00A43EEF"/>
    <w:rsid w:val="00A4448C"/>
    <w:rsid w:val="00A52CEC"/>
    <w:rsid w:val="00A52F9F"/>
    <w:rsid w:val="00A6153F"/>
    <w:rsid w:val="00A67D89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66B9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5EE9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6207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710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0B77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D1846"/>
    <w:rsid w:val="00DE7900"/>
    <w:rsid w:val="00DF51C1"/>
    <w:rsid w:val="00DF6AD0"/>
    <w:rsid w:val="00E04245"/>
    <w:rsid w:val="00E063D3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08C3"/>
    <w:rsid w:val="00EB1061"/>
    <w:rsid w:val="00EB1A02"/>
    <w:rsid w:val="00EB1CED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3D6B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04CD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1110"/>
    <w:rsid w:val="00FC3BE4"/>
    <w:rsid w:val="00FD4FA5"/>
    <w:rsid w:val="00FD6043"/>
    <w:rsid w:val="00FE2E5F"/>
    <w:rsid w:val="00FE3F1A"/>
    <w:rsid w:val="00FF13E9"/>
    <w:rsid w:val="00FF21B3"/>
    <w:rsid w:val="00FF4A2F"/>
    <w:rsid w:val="18984928"/>
    <w:rsid w:val="189C2AEF"/>
    <w:rsid w:val="2CEC13A9"/>
    <w:rsid w:val="2F18322A"/>
    <w:rsid w:val="39E22AE7"/>
    <w:rsid w:val="48340C07"/>
    <w:rsid w:val="51AA02F7"/>
    <w:rsid w:val="552330E2"/>
    <w:rsid w:val="63B4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Char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Char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Char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Char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Char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Char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Char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Char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Char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7">
    <w:name w:val="纯文本 字符1"/>
    <w:qFormat/>
    <w:uiPriority w:val="0"/>
    <w:rPr>
      <w:rFonts w:eastAsia="宋体"/>
    </w:rPr>
  </w:style>
  <w:style w:type="paragraph" w:customStyle="1" w:styleId="108">
    <w:name w:val="样式1"/>
    <w:basedOn w:val="1"/>
    <w:qFormat/>
    <w:uiPriority w:val="0"/>
    <w:pPr>
      <w:widowControl/>
      <w:jc w:val="left"/>
    </w:pPr>
    <w:rPr>
      <w:rFonts w:ascii="Times New Roman" w:hAnsi="Times New Roman"/>
      <w:kern w:val="0"/>
      <w:sz w:val="24"/>
      <w:szCs w:val="24"/>
      <w:lang w:eastAsia="en-US" w:bidi="en-US"/>
    </w:rPr>
  </w:style>
  <w:style w:type="paragraph" w:customStyle="1" w:styleId="109">
    <w:name w:val="表格"/>
    <w:basedOn w:val="1"/>
    <w:link w:val="110"/>
    <w:qFormat/>
    <w:uiPriority w:val="0"/>
    <w:pPr>
      <w:adjustRightInd w:val="0"/>
      <w:snapToGrid w:val="0"/>
      <w:jc w:val="center"/>
    </w:pPr>
    <w:rPr>
      <w:rFonts w:ascii="宋体" w:hAnsi="宋体" w:cstheme="minorBidi"/>
      <w:color w:val="000000" w:themeColor="text1"/>
      <w:szCs w:val="21"/>
    </w:rPr>
  </w:style>
  <w:style w:type="character" w:customStyle="1" w:styleId="110">
    <w:name w:val="表格 字符"/>
    <w:basedOn w:val="14"/>
    <w:link w:val="109"/>
    <w:qFormat/>
    <w:uiPriority w:val="0"/>
    <w:rPr>
      <w:rFonts w:ascii="宋体" w:hAnsi="宋体" w:cstheme="minorBidi"/>
      <w:color w:val="000000" w:themeColor="text1"/>
      <w:kern w:val="2"/>
      <w:sz w:val="21"/>
      <w:szCs w:val="21"/>
    </w:rPr>
  </w:style>
  <w:style w:type="paragraph" w:customStyle="1" w:styleId="111">
    <w:name w:val="框架内容"/>
    <w:basedOn w:val="1"/>
    <w:qFormat/>
    <w:uiPriority w:val="0"/>
    <w:pPr>
      <w:snapToGrid w:val="0"/>
      <w:spacing w:line="360" w:lineRule="auto"/>
      <w:ind w:firstLine="480"/>
    </w:pPr>
    <w:rPr>
      <w:rFonts w:ascii="宋体" w:hAnsi="宋体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FE44A-1300-4E48-AD4B-C1681DA2F7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1</Pages>
  <Words>204</Words>
  <Characters>1165</Characters>
  <Lines>9</Lines>
  <Paragraphs>2</Paragraphs>
  <TotalTime>4</TotalTime>
  <ScaleCrop>false</ScaleCrop>
  <LinksUpToDate>false</LinksUpToDate>
  <CharactersWithSpaces>1367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deer</cp:lastModifiedBy>
  <dcterms:modified xsi:type="dcterms:W3CDTF">2023-12-14T07:23:45Z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B91F29064D844BDC912A24F971DF3B16</vt:lpwstr>
  </property>
</Properties>
</file>