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6C157">
      <w:pPr>
        <w:snapToGrid w:val="0"/>
        <w:spacing w:line="360" w:lineRule="auto"/>
        <w:jc w:val="both"/>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附件2</w:t>
      </w:r>
      <w:bookmarkStart w:id="0" w:name="_GoBack"/>
      <w:bookmarkEnd w:id="0"/>
    </w:p>
    <w:p w14:paraId="1D44FEF3">
      <w:pPr>
        <w:snapToGrid w:val="0"/>
        <w:spacing w:line="360" w:lineRule="auto"/>
        <w:jc w:val="center"/>
        <w:rPr>
          <w:rFonts w:ascii="黑体" w:hAnsi="黑体" w:eastAsia="黑体" w:cs="黑体"/>
          <w:sz w:val="36"/>
          <w:szCs w:val="36"/>
        </w:rPr>
      </w:pPr>
      <w:r>
        <w:rPr>
          <w:rFonts w:hint="eastAsia" w:ascii="黑体" w:hAnsi="黑体" w:eastAsia="黑体" w:cs="黑体"/>
          <w:sz w:val="36"/>
          <w:szCs w:val="36"/>
        </w:rPr>
        <w:t>专业</w:t>
      </w: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群</w:t>
      </w:r>
      <w:r>
        <w:rPr>
          <w:rFonts w:hint="eastAsia" w:ascii="黑体" w:hAnsi="黑体" w:eastAsia="黑体" w:cs="黑体"/>
          <w:sz w:val="36"/>
          <w:szCs w:val="36"/>
          <w:lang w:eastAsia="zh-CN"/>
        </w:rPr>
        <w:t>）</w:t>
      </w:r>
      <w:r>
        <w:rPr>
          <w:rFonts w:hint="eastAsia" w:ascii="黑体" w:hAnsi="黑体" w:eastAsia="黑体" w:cs="黑体"/>
          <w:sz w:val="36"/>
          <w:szCs w:val="36"/>
        </w:rPr>
        <w:t>自评</w:t>
      </w:r>
      <w:r>
        <w:rPr>
          <w:rFonts w:hint="eastAsia" w:ascii="黑体" w:hAnsi="黑体" w:eastAsia="黑体" w:cs="黑体"/>
          <w:sz w:val="36"/>
          <w:szCs w:val="36"/>
          <w:lang w:val="en-US" w:eastAsia="zh-CN"/>
        </w:rPr>
        <w:t>打分</w:t>
      </w:r>
      <w:r>
        <w:rPr>
          <w:rFonts w:hint="eastAsia" w:ascii="黑体" w:hAnsi="黑体" w:eastAsia="黑体" w:cs="黑体"/>
          <w:sz w:val="36"/>
          <w:szCs w:val="36"/>
        </w:rPr>
        <w:t>表</w:t>
      </w:r>
    </w:p>
    <w:p w14:paraId="7041EF17">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二级学院：</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 xml:space="preserve">   专业名称：</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 xml:space="preserve">    自定等级：□A级、□B级、□C级</w:t>
      </w:r>
    </w:p>
    <w:p w14:paraId="7CEDA726">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总体指标完成数：</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 xml:space="preserve">       “★”指标未达成数：</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 xml:space="preserve">     专业（课程）中心主任签字：</w:t>
      </w:r>
      <w:r>
        <w:rPr>
          <w:rFonts w:hint="eastAsia" w:asciiTheme="minorEastAsia" w:hAnsiTheme="minorEastAsia" w:cstheme="minorEastAsia"/>
          <w:sz w:val="28"/>
          <w:szCs w:val="28"/>
          <w:u w:val="single"/>
        </w:rPr>
        <w:t xml:space="preserve">           </w:t>
      </w:r>
    </w:p>
    <w:tbl>
      <w:tblPr>
        <w:tblStyle w:val="2"/>
        <w:tblW w:w="14150" w:type="dxa"/>
        <w:tblInd w:w="93" w:type="dxa"/>
        <w:tblLayout w:type="autofit"/>
        <w:tblCellMar>
          <w:top w:w="0" w:type="dxa"/>
          <w:left w:w="108" w:type="dxa"/>
          <w:bottom w:w="0" w:type="dxa"/>
          <w:right w:w="108" w:type="dxa"/>
        </w:tblCellMar>
      </w:tblPr>
      <w:tblGrid>
        <w:gridCol w:w="725"/>
        <w:gridCol w:w="863"/>
        <w:gridCol w:w="2782"/>
        <w:gridCol w:w="3093"/>
        <w:gridCol w:w="1150"/>
        <w:gridCol w:w="937"/>
        <w:gridCol w:w="950"/>
        <w:gridCol w:w="3650"/>
      </w:tblGrid>
      <w:tr w14:paraId="4FBA8D9D">
        <w:tblPrEx>
          <w:tblCellMar>
            <w:top w:w="0" w:type="dxa"/>
            <w:left w:w="108" w:type="dxa"/>
            <w:bottom w:w="0" w:type="dxa"/>
            <w:right w:w="108" w:type="dxa"/>
          </w:tblCellMar>
        </w:tblPrEx>
        <w:trPr>
          <w:trHeight w:val="27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05D22">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一级指标</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F49F1">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二级指标</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D3581">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指标内涵</w:t>
            </w:r>
          </w:p>
        </w:tc>
        <w:tc>
          <w:tcPr>
            <w:tcW w:w="3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11AEF">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主要检测内容和指标</w:t>
            </w:r>
          </w:p>
        </w:tc>
        <w:tc>
          <w:tcPr>
            <w:tcW w:w="3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C6BD10">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专业指标达成情况</w:t>
            </w:r>
          </w:p>
        </w:tc>
        <w:tc>
          <w:tcPr>
            <w:tcW w:w="3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CABC7">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szCs w:val="21"/>
              </w:rPr>
              <w:t>指标达成说明</w:t>
            </w:r>
          </w:p>
        </w:tc>
      </w:tr>
      <w:tr w14:paraId="193F9828">
        <w:tblPrEx>
          <w:tblCellMar>
            <w:top w:w="0" w:type="dxa"/>
            <w:left w:w="108" w:type="dxa"/>
            <w:bottom w:w="0" w:type="dxa"/>
            <w:right w:w="108" w:type="dxa"/>
          </w:tblCellMar>
        </w:tblPrEx>
        <w:trPr>
          <w:trHeight w:val="627"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C1554">
            <w:pPr>
              <w:jc w:val="center"/>
              <w:rPr>
                <w:rFonts w:ascii="宋体" w:hAnsi="宋体" w:eastAsia="宋体" w:cs="宋体"/>
                <w:b/>
                <w:bCs/>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BA874">
            <w:pPr>
              <w:jc w:val="center"/>
              <w:rPr>
                <w:rFonts w:ascii="宋体" w:hAnsi="宋体" w:eastAsia="宋体" w:cs="宋体"/>
                <w:b/>
                <w:bCs/>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92520">
            <w:pPr>
              <w:jc w:val="center"/>
              <w:rPr>
                <w:rFonts w:ascii="宋体" w:hAnsi="宋体" w:eastAsia="宋体" w:cs="宋体"/>
                <w:b/>
                <w:bCs/>
                <w:color w:val="000000"/>
                <w:szCs w:val="21"/>
              </w:rPr>
            </w:pPr>
          </w:p>
        </w:tc>
        <w:tc>
          <w:tcPr>
            <w:tcW w:w="3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99028">
            <w:pPr>
              <w:jc w:val="center"/>
              <w:rPr>
                <w:rFonts w:ascii="宋体" w:hAnsi="宋体" w:eastAsia="宋体" w:cs="宋体"/>
                <w:b/>
                <w:bCs/>
                <w:color w:val="000000"/>
                <w:szCs w:val="21"/>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D099">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szCs w:val="21"/>
              </w:rPr>
              <w:t>所评等级标准值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E22E">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达成值</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33">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达成度</w:t>
            </w:r>
          </w:p>
        </w:tc>
        <w:tc>
          <w:tcPr>
            <w:tcW w:w="3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F4314">
            <w:pPr>
              <w:jc w:val="center"/>
              <w:rPr>
                <w:rFonts w:ascii="宋体" w:hAnsi="宋体" w:eastAsia="宋体" w:cs="宋体"/>
                <w:b/>
                <w:bCs/>
                <w:color w:val="000000"/>
                <w:szCs w:val="21"/>
              </w:rPr>
            </w:pPr>
          </w:p>
        </w:tc>
      </w:tr>
      <w:tr w14:paraId="6685329D">
        <w:tblPrEx>
          <w:tblCellMar>
            <w:top w:w="0" w:type="dxa"/>
            <w:left w:w="108" w:type="dxa"/>
            <w:bottom w:w="0" w:type="dxa"/>
            <w:right w:w="108" w:type="dxa"/>
          </w:tblCellMar>
        </w:tblPrEx>
        <w:trPr>
          <w:trHeight w:val="555"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B6DF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1.专业群设置</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E674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1.1党的领导</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BAAD8">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坚持立德树人根本任务，落实党政联席会议制度，充分发挥基层党组织的主力军作用，建立全员全过程全方位的思想政治工作格局</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1FA57">
            <w:pPr>
              <w:widowControl/>
              <w:jc w:val="both"/>
              <w:textAlignment w:val="center"/>
              <w:rPr>
                <w:rFonts w:ascii="宋体" w:hAnsi="宋体" w:eastAsia="宋体" w:cs="宋体"/>
                <w:color w:val="000000"/>
                <w:sz w:val="21"/>
                <w:szCs w:val="21"/>
              </w:rPr>
            </w:pPr>
            <w:r>
              <w:rPr>
                <w:rStyle w:val="4"/>
                <w:sz w:val="21"/>
                <w:szCs w:val="21"/>
              </w:rPr>
              <w:t>ê</w:t>
            </w:r>
            <w:r>
              <w:rPr>
                <w:rStyle w:val="5"/>
                <w:rFonts w:hint="default"/>
                <w:sz w:val="21"/>
                <w:szCs w:val="21"/>
              </w:rPr>
              <w:t>1.1.1专业群建有“三全育人”实施方案，并有序推进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EA27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54A3">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F31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3634">
            <w:pPr>
              <w:widowControl/>
              <w:jc w:val="left"/>
              <w:textAlignment w:val="center"/>
              <w:rPr>
                <w:rFonts w:ascii="宋体" w:hAnsi="宋体" w:eastAsia="宋体" w:cs="宋体"/>
                <w:color w:val="000000"/>
                <w:szCs w:val="21"/>
              </w:rPr>
            </w:pPr>
          </w:p>
        </w:tc>
      </w:tr>
      <w:tr w14:paraId="63B15D5F">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C49A0">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9645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8F1A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E1B2">
            <w:pPr>
              <w:widowControl/>
              <w:jc w:val="both"/>
              <w:textAlignment w:val="center"/>
              <w:rPr>
                <w:rFonts w:ascii="宋体" w:hAnsi="宋体" w:eastAsia="宋体" w:cs="宋体"/>
                <w:color w:val="000000"/>
                <w:sz w:val="21"/>
                <w:szCs w:val="21"/>
              </w:rPr>
            </w:pPr>
            <w:r>
              <w:rPr>
                <w:rFonts w:hint="eastAsia"/>
                <w:color w:val="000000"/>
                <w:sz w:val="21"/>
                <w:szCs w:val="21"/>
              </w:rPr>
              <w:t>1.1.2专业群新增课程思政示范专业数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394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B29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0A28">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F0EE">
            <w:pPr>
              <w:widowControl/>
              <w:jc w:val="left"/>
              <w:textAlignment w:val="center"/>
              <w:rPr>
                <w:rFonts w:ascii="宋体" w:hAnsi="宋体" w:eastAsia="宋体" w:cs="宋体"/>
                <w:color w:val="000000"/>
                <w:szCs w:val="21"/>
              </w:rPr>
            </w:pPr>
          </w:p>
        </w:tc>
      </w:tr>
      <w:tr w14:paraId="1F05BC80">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D16AD">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7B069">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BC2E9">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D3098">
            <w:pPr>
              <w:widowControl/>
              <w:jc w:val="both"/>
              <w:textAlignment w:val="center"/>
              <w:rPr>
                <w:rFonts w:ascii="宋体" w:hAnsi="宋体" w:eastAsia="宋体" w:cs="宋体"/>
                <w:color w:val="000000"/>
                <w:sz w:val="21"/>
                <w:szCs w:val="21"/>
              </w:rPr>
            </w:pPr>
            <w:r>
              <w:rPr>
                <w:rFonts w:hint="eastAsia"/>
                <w:color w:val="000000"/>
                <w:sz w:val="21"/>
                <w:szCs w:val="21"/>
              </w:rPr>
              <w:t>1.1.3专业群新增课程思政示范课程数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E751">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F3CD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1BE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30772">
            <w:pPr>
              <w:widowControl/>
              <w:jc w:val="left"/>
              <w:textAlignment w:val="center"/>
              <w:rPr>
                <w:rFonts w:ascii="宋体" w:hAnsi="宋体" w:eastAsia="宋体" w:cs="宋体"/>
                <w:color w:val="000000"/>
                <w:szCs w:val="21"/>
              </w:rPr>
            </w:pPr>
          </w:p>
        </w:tc>
      </w:tr>
      <w:tr w14:paraId="1EF394C0">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F692F">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7185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1.2目标定位</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A81D6">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专业群建设规划有效对接区域主导产业、支柱产业、战略新兴产业，专业群建设在学校专业建设规划中地位凸显</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54D8">
            <w:pPr>
              <w:widowControl/>
              <w:jc w:val="both"/>
              <w:textAlignment w:val="center"/>
              <w:rPr>
                <w:rFonts w:ascii="宋体" w:hAnsi="宋体" w:eastAsia="宋体" w:cs="宋体"/>
                <w:color w:val="000000"/>
                <w:sz w:val="21"/>
                <w:szCs w:val="21"/>
              </w:rPr>
            </w:pPr>
            <w:r>
              <w:rPr>
                <w:rStyle w:val="4"/>
                <w:sz w:val="21"/>
                <w:szCs w:val="21"/>
              </w:rPr>
              <w:t>ê</w:t>
            </w:r>
            <w:r>
              <w:rPr>
                <w:rStyle w:val="5"/>
                <w:rFonts w:hint="default"/>
                <w:sz w:val="21"/>
                <w:szCs w:val="21"/>
              </w:rPr>
              <w:t>1.2.1专业群有中长期规划</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F06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DB1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C8A1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37C1">
            <w:pPr>
              <w:widowControl/>
              <w:jc w:val="left"/>
              <w:textAlignment w:val="center"/>
              <w:rPr>
                <w:rFonts w:ascii="宋体" w:hAnsi="宋体" w:eastAsia="宋体" w:cs="宋体"/>
                <w:color w:val="000000"/>
                <w:szCs w:val="21"/>
              </w:rPr>
            </w:pPr>
          </w:p>
        </w:tc>
      </w:tr>
      <w:tr w14:paraId="7488412D">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11BF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1933C">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A56CC">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A007">
            <w:pPr>
              <w:widowControl/>
              <w:jc w:val="both"/>
              <w:textAlignment w:val="center"/>
              <w:rPr>
                <w:rFonts w:ascii="宋体" w:hAnsi="宋体" w:eastAsia="宋体" w:cs="宋体"/>
                <w:color w:val="000000"/>
                <w:sz w:val="21"/>
                <w:szCs w:val="21"/>
              </w:rPr>
            </w:pPr>
            <w:r>
              <w:rPr>
                <w:rFonts w:hint="eastAsia"/>
                <w:color w:val="000000"/>
                <w:sz w:val="21"/>
                <w:szCs w:val="21"/>
              </w:rPr>
              <w:t>1.2.2专业群新增专业建设项目数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AEA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D93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0B9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D4060">
            <w:pPr>
              <w:widowControl/>
              <w:jc w:val="left"/>
              <w:textAlignment w:val="center"/>
              <w:rPr>
                <w:rFonts w:ascii="宋体" w:hAnsi="宋体" w:eastAsia="宋体" w:cs="宋体"/>
                <w:color w:val="000000"/>
                <w:szCs w:val="21"/>
              </w:rPr>
            </w:pPr>
          </w:p>
        </w:tc>
      </w:tr>
      <w:tr w14:paraId="55A9966A">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C6CF1">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8F454">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62A92">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0209">
            <w:pPr>
              <w:widowControl/>
              <w:jc w:val="both"/>
              <w:textAlignment w:val="center"/>
              <w:rPr>
                <w:rFonts w:ascii="宋体" w:hAnsi="宋体" w:eastAsia="宋体" w:cs="宋体"/>
                <w:color w:val="000000"/>
                <w:sz w:val="21"/>
                <w:szCs w:val="21"/>
              </w:rPr>
            </w:pPr>
            <w:r>
              <w:rPr>
                <w:rFonts w:hint="eastAsia"/>
                <w:color w:val="000000"/>
                <w:sz w:val="21"/>
                <w:szCs w:val="21"/>
              </w:rPr>
              <w:t>1.2.3专业群增省级以上实训基地建设项目数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AC2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0FD1">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FE22">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1D11">
            <w:pPr>
              <w:widowControl/>
              <w:jc w:val="left"/>
              <w:textAlignment w:val="center"/>
              <w:rPr>
                <w:rFonts w:ascii="宋体" w:hAnsi="宋体" w:eastAsia="宋体" w:cs="宋体"/>
                <w:color w:val="000000"/>
                <w:szCs w:val="21"/>
              </w:rPr>
            </w:pPr>
          </w:p>
        </w:tc>
      </w:tr>
      <w:tr w14:paraId="5F4A1C80">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52E67">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B516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1.3专业群结构</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B7F4D">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专业群结构合理，群内专业定位明确，学科互补性好，资源共享度高。构建了“底层共享、中层分立、高层互选”的专业群课程体系</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29C9">
            <w:pPr>
              <w:widowControl/>
              <w:jc w:val="both"/>
              <w:textAlignment w:val="center"/>
              <w:rPr>
                <w:rFonts w:ascii="宋体" w:hAnsi="宋体" w:eastAsia="宋体" w:cs="宋体"/>
                <w:color w:val="000000"/>
                <w:sz w:val="21"/>
                <w:szCs w:val="21"/>
              </w:rPr>
            </w:pPr>
            <w:r>
              <w:rPr>
                <w:rFonts w:hint="eastAsia"/>
                <w:color w:val="000000"/>
                <w:sz w:val="21"/>
                <w:szCs w:val="21"/>
              </w:rPr>
              <w:t>1.3.1群内专业基于专业群编制人才培养方案的专业占比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D3E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E7D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31BE">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C0EE">
            <w:pPr>
              <w:widowControl/>
              <w:jc w:val="left"/>
              <w:textAlignment w:val="center"/>
              <w:rPr>
                <w:rFonts w:ascii="宋体" w:hAnsi="宋体" w:eastAsia="宋体" w:cs="宋体"/>
                <w:color w:val="000000"/>
                <w:szCs w:val="21"/>
              </w:rPr>
            </w:pPr>
          </w:p>
        </w:tc>
      </w:tr>
      <w:tr w14:paraId="1E96AD62">
        <w:tblPrEx>
          <w:tblCellMar>
            <w:top w:w="0" w:type="dxa"/>
            <w:left w:w="108" w:type="dxa"/>
            <w:bottom w:w="0" w:type="dxa"/>
            <w:right w:w="108" w:type="dxa"/>
          </w:tblCellMar>
        </w:tblPrEx>
        <w:trPr>
          <w:trHeight w:val="7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4C196">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B4DEF">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0036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FCF8">
            <w:pPr>
              <w:widowControl/>
              <w:jc w:val="both"/>
              <w:textAlignment w:val="center"/>
              <w:rPr>
                <w:rFonts w:ascii="宋体" w:hAnsi="宋体" w:eastAsia="宋体" w:cs="宋体"/>
                <w:color w:val="000000"/>
                <w:sz w:val="21"/>
                <w:szCs w:val="21"/>
              </w:rPr>
            </w:pPr>
            <w:r>
              <w:rPr>
                <w:rFonts w:hint="eastAsia"/>
                <w:color w:val="000000"/>
                <w:sz w:val="21"/>
                <w:szCs w:val="21"/>
              </w:rPr>
              <w:t>1.3.2专业群平台课学分占专业教育课程模块总学分比例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329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356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57C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4DE7">
            <w:pPr>
              <w:widowControl/>
              <w:jc w:val="left"/>
              <w:textAlignment w:val="center"/>
              <w:rPr>
                <w:rFonts w:ascii="宋体" w:hAnsi="宋体" w:eastAsia="宋体" w:cs="宋体"/>
                <w:color w:val="000000"/>
                <w:szCs w:val="21"/>
              </w:rPr>
            </w:pPr>
          </w:p>
        </w:tc>
      </w:tr>
      <w:tr w14:paraId="514ADBD6">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444EC">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4563A0">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1.4建设机制</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7DB1A7">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建有健全的校企双方参与的专业群组织体系，专业（中心）负责人、课程团队，职责明确，运行高效</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AAFD">
            <w:pPr>
              <w:widowControl/>
              <w:jc w:val="both"/>
              <w:textAlignment w:val="center"/>
              <w:rPr>
                <w:rFonts w:ascii="宋体" w:hAnsi="宋体" w:eastAsia="宋体" w:cs="宋体"/>
                <w:color w:val="000000"/>
                <w:sz w:val="21"/>
                <w:szCs w:val="21"/>
              </w:rPr>
            </w:pPr>
            <w:r>
              <w:rPr>
                <w:rFonts w:hint="eastAsia"/>
                <w:color w:val="000000"/>
                <w:sz w:val="21"/>
                <w:szCs w:val="21"/>
              </w:rPr>
              <w:t>1.4.1 专业群共建共管委员会年均召开全体人员会议</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0A88F">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5024">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23F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A7EE">
            <w:pPr>
              <w:widowControl/>
              <w:jc w:val="left"/>
              <w:textAlignment w:val="center"/>
              <w:rPr>
                <w:rFonts w:ascii="宋体" w:hAnsi="宋体" w:eastAsia="宋体" w:cs="宋体"/>
                <w:color w:val="000000"/>
                <w:szCs w:val="21"/>
              </w:rPr>
            </w:pPr>
          </w:p>
        </w:tc>
      </w:tr>
      <w:tr w14:paraId="153941B1">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8547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296F7">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D9912">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C0D7A">
            <w:pPr>
              <w:widowControl/>
              <w:jc w:val="both"/>
              <w:textAlignment w:val="center"/>
              <w:rPr>
                <w:rFonts w:ascii="宋体" w:hAnsi="宋体" w:eastAsia="宋体" w:cs="宋体"/>
                <w:color w:val="000000"/>
                <w:sz w:val="21"/>
                <w:szCs w:val="21"/>
              </w:rPr>
            </w:pPr>
            <w:r>
              <w:rPr>
                <w:rFonts w:hint="eastAsia"/>
                <w:color w:val="000000"/>
                <w:sz w:val="21"/>
                <w:szCs w:val="21"/>
              </w:rPr>
              <w:t>1.4.2专业（课程）中心机构设置合理，运行成效好</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A081">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CDE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25D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4602">
            <w:pPr>
              <w:widowControl/>
              <w:jc w:val="left"/>
              <w:textAlignment w:val="center"/>
              <w:rPr>
                <w:rFonts w:ascii="宋体" w:hAnsi="宋体" w:eastAsia="宋体" w:cs="宋体"/>
                <w:color w:val="000000"/>
                <w:szCs w:val="21"/>
              </w:rPr>
            </w:pPr>
          </w:p>
        </w:tc>
      </w:tr>
      <w:tr w14:paraId="522D2293">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141DA">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EBFEB">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A8EFE">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1771">
            <w:pPr>
              <w:widowControl/>
              <w:jc w:val="both"/>
              <w:textAlignment w:val="center"/>
              <w:rPr>
                <w:rFonts w:ascii="宋体" w:hAnsi="宋体" w:eastAsia="宋体" w:cs="宋体"/>
                <w:color w:val="000000"/>
                <w:sz w:val="21"/>
                <w:szCs w:val="21"/>
              </w:rPr>
            </w:pPr>
            <w:r>
              <w:rPr>
                <w:rFonts w:hint="eastAsia"/>
                <w:color w:val="000000"/>
                <w:sz w:val="21"/>
                <w:szCs w:val="21"/>
              </w:rPr>
              <w:t>1.4.3具有健全的教学管理制度和督查考核制度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4BB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10E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2C9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10AF">
            <w:pPr>
              <w:widowControl/>
              <w:jc w:val="left"/>
              <w:textAlignment w:val="center"/>
              <w:rPr>
                <w:rFonts w:ascii="宋体" w:hAnsi="宋体" w:eastAsia="宋体" w:cs="宋体"/>
                <w:color w:val="000000"/>
                <w:szCs w:val="21"/>
              </w:rPr>
            </w:pPr>
          </w:p>
        </w:tc>
      </w:tr>
      <w:tr w14:paraId="0238D950">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8FBB7">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2.专业定位与培养质量</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6BFC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2.1专业定位</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AFCE2">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专业定位准确，科学合理，与地方主导产业吻合；以培养“高精尖缺”技术技能人才为专业人才培养目标，实现高定位的培养目标。</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FEE2">
            <w:pPr>
              <w:widowControl/>
              <w:jc w:val="both"/>
              <w:textAlignment w:val="center"/>
              <w:rPr>
                <w:rFonts w:ascii="宋体" w:hAnsi="宋体" w:eastAsia="宋体" w:cs="宋体"/>
                <w:color w:val="000000"/>
                <w:sz w:val="21"/>
                <w:szCs w:val="21"/>
              </w:rPr>
            </w:pPr>
            <w:r>
              <w:rPr>
                <w:rFonts w:hint="eastAsia"/>
                <w:color w:val="000000"/>
                <w:sz w:val="21"/>
                <w:szCs w:val="21"/>
              </w:rPr>
              <w:t>2.1.1专业建设目标总体定位</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8A0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FAB01">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AB8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1E3B">
            <w:pPr>
              <w:widowControl/>
              <w:jc w:val="left"/>
              <w:textAlignment w:val="center"/>
              <w:rPr>
                <w:rFonts w:ascii="宋体" w:hAnsi="宋体" w:eastAsia="宋体" w:cs="宋体"/>
                <w:color w:val="000000"/>
                <w:szCs w:val="21"/>
              </w:rPr>
            </w:pPr>
          </w:p>
        </w:tc>
      </w:tr>
      <w:tr w14:paraId="78DD043A">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C70A6">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7EE8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B39AF">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3332">
            <w:pPr>
              <w:widowControl/>
              <w:jc w:val="both"/>
              <w:textAlignment w:val="center"/>
              <w:rPr>
                <w:rFonts w:ascii="宋体" w:hAnsi="宋体" w:eastAsia="宋体" w:cs="宋体"/>
                <w:color w:val="000000"/>
                <w:sz w:val="21"/>
                <w:szCs w:val="21"/>
              </w:rPr>
            </w:pPr>
            <w:r>
              <w:rPr>
                <w:rStyle w:val="4"/>
                <w:sz w:val="21"/>
                <w:szCs w:val="21"/>
              </w:rPr>
              <w:t>ê</w:t>
            </w:r>
            <w:r>
              <w:rPr>
                <w:rStyle w:val="5"/>
                <w:rFonts w:hint="default"/>
                <w:sz w:val="21"/>
                <w:szCs w:val="21"/>
              </w:rPr>
              <w:t>2.1.2按计划开展年度专业、课程和学生自我诊断与改进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6791">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DAA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359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27B7">
            <w:pPr>
              <w:widowControl/>
              <w:jc w:val="left"/>
              <w:textAlignment w:val="center"/>
              <w:rPr>
                <w:rFonts w:ascii="宋体" w:hAnsi="宋体" w:eastAsia="宋体" w:cs="宋体"/>
                <w:color w:val="000000"/>
                <w:szCs w:val="21"/>
              </w:rPr>
            </w:pPr>
          </w:p>
        </w:tc>
      </w:tr>
      <w:tr w14:paraId="20A84C35">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6B860">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B4773">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AD45B">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A99D">
            <w:pPr>
              <w:widowControl/>
              <w:jc w:val="both"/>
              <w:textAlignment w:val="center"/>
              <w:rPr>
                <w:rFonts w:ascii="宋体" w:hAnsi="宋体" w:eastAsia="宋体" w:cs="宋体"/>
                <w:color w:val="000000"/>
                <w:sz w:val="21"/>
                <w:szCs w:val="21"/>
              </w:rPr>
            </w:pPr>
            <w:r>
              <w:rPr>
                <w:rFonts w:hint="eastAsia"/>
                <w:color w:val="000000"/>
                <w:sz w:val="21"/>
                <w:szCs w:val="21"/>
              </w:rPr>
              <w:t>2.1.2年度目标完成率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5F7E">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B1C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A58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2BDB0">
            <w:pPr>
              <w:widowControl/>
              <w:jc w:val="left"/>
              <w:textAlignment w:val="center"/>
              <w:rPr>
                <w:rFonts w:ascii="宋体" w:hAnsi="宋体" w:eastAsia="宋体" w:cs="宋体"/>
                <w:color w:val="000000"/>
                <w:szCs w:val="21"/>
              </w:rPr>
            </w:pPr>
          </w:p>
        </w:tc>
      </w:tr>
      <w:tr w14:paraId="042C6A1F">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F24E7">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D27F2">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2.2专业特色</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8BDE5">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专业特色鲜明，专业发展对接行业优势明显，对区域支柱产业和社会发展急需人才的培养贡献度大，能服务区域经济转型、产业升级需求</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AC18">
            <w:pPr>
              <w:widowControl/>
              <w:jc w:val="both"/>
              <w:textAlignment w:val="center"/>
              <w:rPr>
                <w:rFonts w:ascii="宋体" w:hAnsi="宋体" w:eastAsia="宋体" w:cs="宋体"/>
                <w:color w:val="000000"/>
                <w:sz w:val="21"/>
                <w:szCs w:val="21"/>
              </w:rPr>
            </w:pPr>
            <w:r>
              <w:rPr>
                <w:rFonts w:hint="eastAsia"/>
                <w:color w:val="000000"/>
                <w:sz w:val="21"/>
                <w:szCs w:val="21"/>
              </w:rPr>
              <w:t>2.2.1专业毕业生企业满意度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6B7F">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B1F2">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C0D8">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E9CA">
            <w:pPr>
              <w:widowControl/>
              <w:jc w:val="left"/>
              <w:textAlignment w:val="center"/>
              <w:rPr>
                <w:rFonts w:ascii="宋体" w:hAnsi="宋体" w:eastAsia="宋体" w:cs="宋体"/>
                <w:color w:val="000000"/>
                <w:szCs w:val="21"/>
              </w:rPr>
            </w:pPr>
          </w:p>
        </w:tc>
      </w:tr>
      <w:tr w14:paraId="20CD3B48">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3D229">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31E3D">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401E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B656">
            <w:pPr>
              <w:widowControl/>
              <w:jc w:val="both"/>
              <w:textAlignment w:val="center"/>
              <w:rPr>
                <w:rFonts w:ascii="宋体" w:hAnsi="宋体" w:eastAsia="宋体" w:cs="宋体"/>
                <w:color w:val="000000"/>
                <w:sz w:val="21"/>
                <w:szCs w:val="21"/>
              </w:rPr>
            </w:pPr>
            <w:r>
              <w:rPr>
                <w:rFonts w:hint="eastAsia"/>
                <w:color w:val="000000"/>
                <w:sz w:val="21"/>
                <w:szCs w:val="21"/>
              </w:rPr>
              <w:t>2.2.2学生对专业设置的满意度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616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B69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ADF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1BA0">
            <w:pPr>
              <w:widowControl/>
              <w:jc w:val="left"/>
              <w:textAlignment w:val="center"/>
              <w:rPr>
                <w:rFonts w:ascii="宋体" w:hAnsi="宋体" w:eastAsia="宋体" w:cs="宋体"/>
                <w:color w:val="000000"/>
                <w:szCs w:val="21"/>
              </w:rPr>
            </w:pPr>
          </w:p>
        </w:tc>
      </w:tr>
      <w:tr w14:paraId="11AAAF91">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156D9">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A2A21">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9C9B3">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67295">
            <w:pPr>
              <w:widowControl/>
              <w:jc w:val="both"/>
              <w:textAlignment w:val="center"/>
              <w:rPr>
                <w:rFonts w:ascii="宋体" w:hAnsi="宋体" w:eastAsia="宋体" w:cs="宋体"/>
                <w:color w:val="000000"/>
                <w:sz w:val="21"/>
                <w:szCs w:val="21"/>
              </w:rPr>
            </w:pPr>
            <w:r>
              <w:rPr>
                <w:rFonts w:hint="eastAsia"/>
                <w:color w:val="000000"/>
                <w:sz w:val="21"/>
                <w:szCs w:val="21"/>
              </w:rPr>
              <w:t>2.2.3年均专业学生流失率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986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C22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838F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FC26">
            <w:pPr>
              <w:widowControl/>
              <w:jc w:val="left"/>
              <w:textAlignment w:val="center"/>
              <w:rPr>
                <w:rFonts w:ascii="宋体" w:hAnsi="宋体" w:eastAsia="宋体" w:cs="宋体"/>
                <w:color w:val="000000"/>
                <w:szCs w:val="21"/>
              </w:rPr>
            </w:pPr>
          </w:p>
        </w:tc>
      </w:tr>
      <w:tr w14:paraId="15CFE5CF">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93F78">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4832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2.3规模与招生</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0D363">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专业宣传力度大，有较好的声誉；保持一定的招生规模，生源质量较好。</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B881">
            <w:pPr>
              <w:widowControl/>
              <w:jc w:val="both"/>
              <w:textAlignment w:val="center"/>
              <w:rPr>
                <w:rFonts w:ascii="宋体" w:hAnsi="宋体" w:eastAsia="宋体" w:cs="宋体"/>
                <w:color w:val="000000"/>
                <w:sz w:val="21"/>
                <w:szCs w:val="21"/>
              </w:rPr>
            </w:pPr>
            <w:r>
              <w:rPr>
                <w:rFonts w:hint="eastAsia"/>
                <w:color w:val="000000"/>
                <w:sz w:val="21"/>
                <w:szCs w:val="21"/>
              </w:rPr>
              <w:t>2.3.1 专业招生规模在国内、省内同类院校排名</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5F10">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5504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C1CB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A87F">
            <w:pPr>
              <w:widowControl/>
              <w:jc w:val="left"/>
              <w:textAlignment w:val="center"/>
              <w:rPr>
                <w:rFonts w:ascii="宋体" w:hAnsi="宋体" w:eastAsia="宋体" w:cs="宋体"/>
                <w:color w:val="000000"/>
                <w:szCs w:val="21"/>
              </w:rPr>
            </w:pPr>
          </w:p>
        </w:tc>
      </w:tr>
      <w:tr w14:paraId="5CAE3D4E">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BFFB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2611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5437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3DFF">
            <w:pPr>
              <w:widowControl/>
              <w:jc w:val="both"/>
              <w:textAlignment w:val="center"/>
              <w:rPr>
                <w:rFonts w:ascii="宋体" w:hAnsi="宋体" w:eastAsia="宋体" w:cs="宋体"/>
                <w:color w:val="000000"/>
                <w:sz w:val="21"/>
                <w:szCs w:val="21"/>
              </w:rPr>
            </w:pPr>
            <w:r>
              <w:rPr>
                <w:rFonts w:hint="eastAsia"/>
                <w:color w:val="000000"/>
                <w:sz w:val="21"/>
                <w:szCs w:val="21"/>
              </w:rPr>
              <w:t>2.3.2年均第一志愿报考率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2155">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B768">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FE0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C16E">
            <w:pPr>
              <w:widowControl/>
              <w:jc w:val="left"/>
              <w:textAlignment w:val="center"/>
              <w:rPr>
                <w:rFonts w:ascii="宋体" w:hAnsi="宋体" w:eastAsia="宋体" w:cs="宋体"/>
                <w:color w:val="000000"/>
                <w:szCs w:val="21"/>
              </w:rPr>
            </w:pPr>
          </w:p>
        </w:tc>
      </w:tr>
      <w:tr w14:paraId="43A1FD35">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52DF2">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4319F">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CEE4E">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4A54">
            <w:pPr>
              <w:widowControl/>
              <w:jc w:val="both"/>
              <w:textAlignment w:val="center"/>
              <w:rPr>
                <w:rFonts w:ascii="宋体" w:hAnsi="宋体" w:eastAsia="宋体" w:cs="宋体"/>
                <w:color w:val="000000"/>
                <w:sz w:val="21"/>
                <w:szCs w:val="21"/>
              </w:rPr>
            </w:pPr>
            <w:r>
              <w:rPr>
                <w:rFonts w:hint="eastAsia"/>
                <w:color w:val="000000"/>
                <w:sz w:val="21"/>
                <w:szCs w:val="21"/>
              </w:rPr>
              <w:t>2.3.3年均报到率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83BD">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DE4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2EB56">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901A">
            <w:pPr>
              <w:widowControl/>
              <w:jc w:val="left"/>
              <w:textAlignment w:val="center"/>
              <w:rPr>
                <w:rFonts w:ascii="宋体" w:hAnsi="宋体" w:eastAsia="宋体" w:cs="宋体"/>
                <w:color w:val="000000"/>
                <w:szCs w:val="21"/>
              </w:rPr>
            </w:pPr>
          </w:p>
        </w:tc>
      </w:tr>
      <w:tr w14:paraId="2038C456">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98964">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62D7E0">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2.4就业质量</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6F79A">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注重学生就业，做到学生初次就业率、就业对口率、就业质量、起薪点“四高”要求；用人单位对学生满意度较高，学生就业满意度较高；形成了毕业生对人才培养工作的反馈机制。</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DD68">
            <w:pPr>
              <w:widowControl/>
              <w:jc w:val="both"/>
              <w:textAlignment w:val="center"/>
              <w:rPr>
                <w:rFonts w:ascii="宋体" w:hAnsi="宋体" w:eastAsia="宋体" w:cs="宋体"/>
                <w:color w:val="000000"/>
                <w:sz w:val="21"/>
                <w:szCs w:val="21"/>
              </w:rPr>
            </w:pPr>
            <w:r>
              <w:rPr>
                <w:rFonts w:hint="eastAsia"/>
                <w:color w:val="000000"/>
                <w:sz w:val="21"/>
                <w:szCs w:val="21"/>
              </w:rPr>
              <w:t>2.4.1专业学生初次就业率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0445E">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BAC2">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3E5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2EF3">
            <w:pPr>
              <w:widowControl/>
              <w:jc w:val="left"/>
              <w:textAlignment w:val="center"/>
              <w:rPr>
                <w:rFonts w:ascii="宋体" w:hAnsi="宋体" w:eastAsia="宋体" w:cs="宋体"/>
                <w:color w:val="000000"/>
                <w:szCs w:val="21"/>
              </w:rPr>
            </w:pPr>
          </w:p>
        </w:tc>
      </w:tr>
      <w:tr w14:paraId="09463AB5">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5CB46">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6086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D5612">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466A">
            <w:pPr>
              <w:widowControl/>
              <w:jc w:val="both"/>
              <w:textAlignment w:val="center"/>
              <w:rPr>
                <w:rFonts w:ascii="宋体" w:hAnsi="宋体" w:eastAsia="宋体" w:cs="宋体"/>
                <w:color w:val="000000"/>
                <w:sz w:val="21"/>
                <w:szCs w:val="21"/>
              </w:rPr>
            </w:pPr>
            <w:r>
              <w:rPr>
                <w:rFonts w:hint="eastAsia"/>
                <w:color w:val="000000"/>
                <w:sz w:val="21"/>
                <w:szCs w:val="21"/>
              </w:rPr>
              <w:t>2.4.2专业毕业生就业对口率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1E4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5A4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F0E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9CC4">
            <w:pPr>
              <w:widowControl/>
              <w:jc w:val="left"/>
              <w:textAlignment w:val="center"/>
              <w:rPr>
                <w:rFonts w:ascii="宋体" w:hAnsi="宋体" w:eastAsia="宋体" w:cs="宋体"/>
                <w:color w:val="000000"/>
                <w:szCs w:val="21"/>
              </w:rPr>
            </w:pPr>
          </w:p>
        </w:tc>
      </w:tr>
      <w:tr w14:paraId="282654D0">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18F0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6F97D">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AFEE0">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F07B">
            <w:pPr>
              <w:widowControl/>
              <w:jc w:val="both"/>
              <w:textAlignment w:val="center"/>
              <w:rPr>
                <w:rFonts w:ascii="宋体" w:hAnsi="宋体" w:eastAsia="宋体" w:cs="宋体"/>
                <w:color w:val="000000"/>
                <w:sz w:val="21"/>
                <w:szCs w:val="21"/>
              </w:rPr>
            </w:pPr>
            <w:r>
              <w:rPr>
                <w:rFonts w:hint="eastAsia"/>
                <w:color w:val="000000"/>
                <w:sz w:val="21"/>
                <w:szCs w:val="21"/>
              </w:rPr>
              <w:t>2.4.3往届毕业生对学校教学工作满意度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7F1EC">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D758">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3FA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4C0F">
            <w:pPr>
              <w:widowControl/>
              <w:jc w:val="left"/>
              <w:textAlignment w:val="center"/>
              <w:rPr>
                <w:rFonts w:ascii="宋体" w:hAnsi="宋体" w:eastAsia="宋体" w:cs="宋体"/>
                <w:color w:val="000000"/>
                <w:szCs w:val="21"/>
              </w:rPr>
            </w:pPr>
          </w:p>
        </w:tc>
      </w:tr>
      <w:tr w14:paraId="59D69F5B">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2531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3.产教融合与培养模式</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47F8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3.1产教融合校企合作</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7E044">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校企合作全面深入，行业、企业承担人才培养任务明确，在招生、就业、教学模式、课程体系、实践环节、教学运行、管理机制和教学组织形式等多方面与企业进行紧密合作；与知名行业企业建立产教联盟，共同开发专业标准、课程标准和人才质量标准；优选业内领先企业开展现代学徒制培养、企业新型学徒制和“订单式”联合培养等</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A422">
            <w:pPr>
              <w:widowControl/>
              <w:jc w:val="both"/>
              <w:textAlignment w:val="center"/>
              <w:rPr>
                <w:rFonts w:ascii="宋体" w:hAnsi="宋体" w:eastAsia="宋体" w:cs="宋体"/>
                <w:color w:val="000000"/>
                <w:sz w:val="21"/>
                <w:szCs w:val="21"/>
              </w:rPr>
            </w:pPr>
            <w:r>
              <w:rPr>
                <w:rFonts w:hint="eastAsia"/>
                <w:color w:val="000000"/>
                <w:sz w:val="21"/>
                <w:szCs w:val="21"/>
              </w:rPr>
              <w:t>3.1.1专业学生数与签订合作协议的企业数之比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137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8E71">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89A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103B">
            <w:pPr>
              <w:widowControl/>
              <w:jc w:val="left"/>
              <w:textAlignment w:val="center"/>
              <w:rPr>
                <w:rFonts w:ascii="宋体" w:hAnsi="宋体" w:eastAsia="宋体" w:cs="宋体"/>
                <w:color w:val="000000"/>
                <w:szCs w:val="21"/>
              </w:rPr>
            </w:pPr>
          </w:p>
        </w:tc>
      </w:tr>
      <w:tr w14:paraId="1BF555A2">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5D607">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7CED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A70FB">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A4BA">
            <w:pPr>
              <w:widowControl/>
              <w:jc w:val="both"/>
              <w:textAlignment w:val="center"/>
              <w:rPr>
                <w:rFonts w:ascii="宋体" w:hAnsi="宋体" w:eastAsia="宋体" w:cs="宋体"/>
                <w:color w:val="000000"/>
                <w:sz w:val="21"/>
                <w:szCs w:val="21"/>
              </w:rPr>
            </w:pPr>
            <w:r>
              <w:rPr>
                <w:rFonts w:hint="eastAsia"/>
                <w:color w:val="000000"/>
                <w:sz w:val="21"/>
                <w:szCs w:val="21"/>
              </w:rPr>
              <w:t>3.1.2签订合作协议企业中，有实质性合作内容的企业占比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C113">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0DF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FF8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6852">
            <w:pPr>
              <w:widowControl/>
              <w:jc w:val="left"/>
              <w:textAlignment w:val="center"/>
              <w:rPr>
                <w:rFonts w:ascii="宋体" w:hAnsi="宋体" w:eastAsia="宋体" w:cs="宋体"/>
                <w:color w:val="000000"/>
                <w:szCs w:val="21"/>
              </w:rPr>
            </w:pPr>
          </w:p>
        </w:tc>
      </w:tr>
      <w:tr w14:paraId="62101822">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1A6F1">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95B86">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73503">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85A0">
            <w:pPr>
              <w:widowControl/>
              <w:jc w:val="both"/>
              <w:textAlignment w:val="center"/>
              <w:rPr>
                <w:rFonts w:ascii="宋体" w:hAnsi="宋体" w:eastAsia="宋体" w:cs="宋体"/>
                <w:color w:val="000000"/>
                <w:sz w:val="21"/>
                <w:szCs w:val="21"/>
              </w:rPr>
            </w:pPr>
            <w:r>
              <w:rPr>
                <w:rFonts w:hint="eastAsia"/>
                <w:color w:val="000000"/>
                <w:sz w:val="21"/>
                <w:szCs w:val="21"/>
              </w:rPr>
              <w:t>3.1.3新增与企业共建合作载体项目数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F2E5">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303F8">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280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98C3">
            <w:pPr>
              <w:widowControl/>
              <w:jc w:val="left"/>
              <w:textAlignment w:val="center"/>
              <w:rPr>
                <w:rFonts w:ascii="宋体" w:hAnsi="宋体" w:eastAsia="宋体" w:cs="宋体"/>
                <w:color w:val="000000"/>
                <w:szCs w:val="21"/>
              </w:rPr>
            </w:pPr>
          </w:p>
        </w:tc>
      </w:tr>
      <w:tr w14:paraId="245B6E4B">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90B7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A33E9">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53FEC">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67A8">
            <w:pPr>
              <w:widowControl/>
              <w:jc w:val="both"/>
              <w:textAlignment w:val="center"/>
              <w:rPr>
                <w:rFonts w:ascii="宋体" w:hAnsi="宋体" w:eastAsia="宋体" w:cs="宋体"/>
                <w:color w:val="000000"/>
                <w:sz w:val="21"/>
                <w:szCs w:val="21"/>
              </w:rPr>
            </w:pPr>
            <w:r>
              <w:rPr>
                <w:rFonts w:hint="eastAsia"/>
                <w:color w:val="000000"/>
                <w:sz w:val="21"/>
                <w:szCs w:val="21"/>
              </w:rPr>
              <w:t>3.1.4开展现代学徒制培养学生占比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A62A">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F558">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ECC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FD65">
            <w:pPr>
              <w:widowControl/>
              <w:jc w:val="left"/>
              <w:textAlignment w:val="center"/>
              <w:rPr>
                <w:rFonts w:ascii="宋体" w:hAnsi="宋体" w:eastAsia="宋体" w:cs="宋体"/>
                <w:color w:val="000000"/>
                <w:szCs w:val="21"/>
              </w:rPr>
            </w:pPr>
          </w:p>
        </w:tc>
      </w:tr>
      <w:tr w14:paraId="6DB9B62D">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12739">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1EBB7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3.2 人培养模式与方案</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E7048">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人才培养模式遵循职业成长规律和教育教学规律，适应区域经济特点，能深度产教融合。人才培养方案科学合理，能够满足技术技能人才培养需求，能够体现校企共育的特点；实行1+X证书制度。</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CFDE">
            <w:pPr>
              <w:widowControl/>
              <w:jc w:val="both"/>
              <w:textAlignment w:val="center"/>
              <w:rPr>
                <w:rFonts w:ascii="宋体" w:hAnsi="宋体" w:eastAsia="宋体" w:cs="宋体"/>
                <w:color w:val="000000"/>
                <w:sz w:val="21"/>
                <w:szCs w:val="21"/>
              </w:rPr>
            </w:pPr>
            <w:r>
              <w:rPr>
                <w:rFonts w:hint="eastAsia"/>
                <w:color w:val="000000"/>
                <w:sz w:val="21"/>
                <w:szCs w:val="21"/>
              </w:rPr>
              <w:t>3.2.1是否实现课证融通</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526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F662">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B13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8B92F">
            <w:pPr>
              <w:widowControl/>
              <w:jc w:val="left"/>
              <w:textAlignment w:val="center"/>
              <w:rPr>
                <w:rFonts w:ascii="宋体" w:hAnsi="宋体" w:eastAsia="宋体" w:cs="宋体"/>
                <w:color w:val="000000"/>
                <w:szCs w:val="21"/>
              </w:rPr>
            </w:pPr>
          </w:p>
        </w:tc>
      </w:tr>
      <w:tr w14:paraId="41A101B3">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2C47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DBFAF">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D018A">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AA29">
            <w:pPr>
              <w:widowControl/>
              <w:jc w:val="both"/>
              <w:textAlignment w:val="center"/>
              <w:rPr>
                <w:rFonts w:ascii="宋体" w:hAnsi="宋体" w:eastAsia="宋体" w:cs="宋体"/>
                <w:color w:val="000000"/>
                <w:sz w:val="21"/>
                <w:szCs w:val="21"/>
              </w:rPr>
            </w:pPr>
            <w:r>
              <w:rPr>
                <w:rFonts w:hint="eastAsia"/>
                <w:color w:val="000000"/>
                <w:sz w:val="21"/>
                <w:szCs w:val="21"/>
              </w:rPr>
              <w:t>3.2.2是否融赛于课</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501E">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B55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4F0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6119">
            <w:pPr>
              <w:widowControl/>
              <w:jc w:val="left"/>
              <w:textAlignment w:val="center"/>
              <w:rPr>
                <w:rFonts w:ascii="宋体" w:hAnsi="宋体" w:eastAsia="宋体" w:cs="宋体"/>
                <w:color w:val="000000"/>
                <w:szCs w:val="21"/>
              </w:rPr>
            </w:pPr>
          </w:p>
        </w:tc>
      </w:tr>
      <w:tr w14:paraId="7203BF92">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B463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B0281">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98EB1">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D1F4">
            <w:pPr>
              <w:widowControl/>
              <w:jc w:val="both"/>
              <w:textAlignment w:val="center"/>
              <w:rPr>
                <w:rFonts w:ascii="宋体" w:hAnsi="宋体" w:eastAsia="宋体" w:cs="宋体"/>
                <w:color w:val="000000"/>
                <w:sz w:val="21"/>
                <w:szCs w:val="21"/>
              </w:rPr>
            </w:pPr>
            <w:r>
              <w:rPr>
                <w:rFonts w:hint="eastAsia"/>
                <w:color w:val="000000"/>
                <w:sz w:val="21"/>
                <w:szCs w:val="21"/>
              </w:rPr>
              <w:t>3.2.3专业毕业生毕业前取得1+x证书、职业资格证书比例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5505">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09A1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D4E2">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42DE">
            <w:pPr>
              <w:widowControl/>
              <w:jc w:val="left"/>
              <w:textAlignment w:val="center"/>
              <w:rPr>
                <w:rFonts w:ascii="宋体" w:hAnsi="宋体" w:eastAsia="宋体" w:cs="宋体"/>
                <w:color w:val="000000"/>
                <w:szCs w:val="21"/>
              </w:rPr>
            </w:pPr>
          </w:p>
        </w:tc>
      </w:tr>
      <w:tr w14:paraId="102F6AD6">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96B69">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D1AD9">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D2CB4">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F878">
            <w:pPr>
              <w:widowControl/>
              <w:jc w:val="both"/>
              <w:textAlignment w:val="center"/>
              <w:rPr>
                <w:rFonts w:ascii="宋体" w:hAnsi="宋体" w:eastAsia="宋体" w:cs="宋体"/>
                <w:color w:val="000000"/>
                <w:sz w:val="21"/>
                <w:szCs w:val="21"/>
              </w:rPr>
            </w:pPr>
            <w:r>
              <w:rPr>
                <w:rFonts w:hint="eastAsia"/>
                <w:color w:val="000000"/>
                <w:sz w:val="21"/>
                <w:szCs w:val="21"/>
              </w:rPr>
              <w:t>3.2.4 学生毕业前获得英语A级及以上证书学生占比(涉外专业/非涉外专业）</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EA25">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0E0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EFB1">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3C17">
            <w:pPr>
              <w:widowControl/>
              <w:jc w:val="left"/>
              <w:textAlignment w:val="center"/>
              <w:rPr>
                <w:rFonts w:ascii="宋体" w:hAnsi="宋体" w:eastAsia="宋体" w:cs="宋体"/>
                <w:color w:val="000000"/>
                <w:szCs w:val="21"/>
              </w:rPr>
            </w:pPr>
          </w:p>
        </w:tc>
      </w:tr>
      <w:tr w14:paraId="042F93B0">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B886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D4ADA">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B8319">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E12E3">
            <w:pPr>
              <w:widowControl/>
              <w:jc w:val="both"/>
              <w:textAlignment w:val="center"/>
              <w:rPr>
                <w:rFonts w:ascii="宋体" w:hAnsi="宋体" w:eastAsia="宋体" w:cs="宋体"/>
                <w:color w:val="000000"/>
                <w:sz w:val="21"/>
                <w:szCs w:val="21"/>
              </w:rPr>
            </w:pPr>
            <w:r>
              <w:rPr>
                <w:rFonts w:hint="eastAsia"/>
                <w:color w:val="000000"/>
                <w:sz w:val="21"/>
                <w:szCs w:val="21"/>
              </w:rPr>
              <w:t>3.4.5专业学生年均体质达标率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4E7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3FDB">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D0C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C41F">
            <w:pPr>
              <w:widowControl/>
              <w:jc w:val="left"/>
              <w:textAlignment w:val="center"/>
              <w:rPr>
                <w:rFonts w:ascii="宋体" w:hAnsi="宋体" w:eastAsia="宋体" w:cs="宋体"/>
                <w:color w:val="000000"/>
                <w:szCs w:val="21"/>
              </w:rPr>
            </w:pPr>
          </w:p>
        </w:tc>
      </w:tr>
      <w:tr w14:paraId="5D3148CC">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D162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4.师资队伍</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2C7A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4.1师资水平与结构</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50094">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教师教学改革意识和质量意识强，教学水平高，科研成果丰硕；专任教师企业经历丰富，实践能力强；师资队伍结构优化，梯队合理；校外兼职教师具有丰富企业工作经历，在行业中具有一定影响力。</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4E6D">
            <w:pPr>
              <w:widowControl/>
              <w:jc w:val="both"/>
              <w:textAlignment w:val="center"/>
              <w:rPr>
                <w:rFonts w:ascii="宋体" w:hAnsi="宋体" w:eastAsia="宋体" w:cs="宋体"/>
                <w:color w:val="000000"/>
                <w:sz w:val="21"/>
                <w:szCs w:val="21"/>
              </w:rPr>
            </w:pPr>
            <w:r>
              <w:rPr>
                <w:rFonts w:hint="eastAsia"/>
                <w:color w:val="000000"/>
                <w:sz w:val="21"/>
                <w:szCs w:val="21"/>
              </w:rPr>
              <w:t>4.1.1新增有校级名师、优秀教学团队数等高层次人才或团队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C457">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4DE7">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A01B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A749">
            <w:pPr>
              <w:widowControl/>
              <w:jc w:val="left"/>
              <w:textAlignment w:val="center"/>
              <w:rPr>
                <w:rFonts w:ascii="宋体" w:hAnsi="宋体" w:eastAsia="宋体" w:cs="宋体"/>
                <w:color w:val="000000"/>
                <w:szCs w:val="21"/>
              </w:rPr>
            </w:pPr>
          </w:p>
        </w:tc>
      </w:tr>
      <w:tr w14:paraId="0279228A">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A0C9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46F3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5243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5E0F">
            <w:pPr>
              <w:widowControl/>
              <w:jc w:val="both"/>
              <w:textAlignment w:val="center"/>
              <w:rPr>
                <w:rFonts w:ascii="宋体" w:hAnsi="宋体" w:eastAsia="宋体" w:cs="宋体"/>
                <w:color w:val="000000"/>
                <w:sz w:val="21"/>
                <w:szCs w:val="21"/>
              </w:rPr>
            </w:pPr>
            <w:r>
              <w:rPr>
                <w:rFonts w:hint="eastAsia"/>
                <w:color w:val="000000"/>
                <w:sz w:val="21"/>
                <w:szCs w:val="21"/>
              </w:rPr>
              <w:t>4.1.2 专业教师生师比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8D9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AD15">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963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2C22">
            <w:pPr>
              <w:widowControl/>
              <w:jc w:val="left"/>
              <w:textAlignment w:val="center"/>
              <w:rPr>
                <w:rFonts w:ascii="宋体" w:hAnsi="宋体" w:eastAsia="宋体" w:cs="宋体"/>
                <w:color w:val="000000"/>
                <w:szCs w:val="21"/>
              </w:rPr>
            </w:pPr>
          </w:p>
        </w:tc>
      </w:tr>
      <w:tr w14:paraId="7FB391DD">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B83E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19FDC">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9C0AE">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613C">
            <w:pPr>
              <w:widowControl/>
              <w:jc w:val="both"/>
              <w:textAlignment w:val="center"/>
              <w:rPr>
                <w:rFonts w:ascii="宋体" w:hAnsi="宋体" w:eastAsia="宋体" w:cs="宋体"/>
                <w:color w:val="000000"/>
                <w:sz w:val="21"/>
                <w:szCs w:val="21"/>
              </w:rPr>
            </w:pPr>
            <w:r>
              <w:rPr>
                <w:rFonts w:hint="eastAsia"/>
                <w:color w:val="000000"/>
                <w:sz w:val="21"/>
                <w:szCs w:val="21"/>
              </w:rPr>
              <w:t>4.1.3 专业教师具有研究生学历、硕士及以上学位的比例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AD7C">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E7F8">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CF36">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D76D">
            <w:pPr>
              <w:widowControl/>
              <w:jc w:val="left"/>
              <w:textAlignment w:val="center"/>
              <w:rPr>
                <w:rFonts w:ascii="宋体" w:hAnsi="宋体" w:eastAsia="宋体" w:cs="宋体"/>
                <w:color w:val="000000"/>
                <w:szCs w:val="21"/>
              </w:rPr>
            </w:pPr>
          </w:p>
        </w:tc>
      </w:tr>
      <w:tr w14:paraId="292A36C9">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6C038">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052AA">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A5721">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B5360">
            <w:pPr>
              <w:widowControl/>
              <w:jc w:val="both"/>
              <w:textAlignment w:val="center"/>
              <w:rPr>
                <w:rFonts w:ascii="宋体" w:hAnsi="宋体" w:eastAsia="宋体" w:cs="宋体"/>
                <w:color w:val="000000"/>
                <w:sz w:val="21"/>
                <w:szCs w:val="21"/>
              </w:rPr>
            </w:pPr>
            <w:r>
              <w:rPr>
                <w:rFonts w:hint="eastAsia"/>
                <w:color w:val="000000"/>
                <w:sz w:val="21"/>
                <w:szCs w:val="21"/>
              </w:rPr>
              <w:t>4.1.4 专业教师具有博士及以上学位比例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0B8CF">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1671">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764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5374">
            <w:pPr>
              <w:widowControl/>
              <w:jc w:val="left"/>
              <w:textAlignment w:val="center"/>
              <w:rPr>
                <w:rFonts w:ascii="宋体" w:hAnsi="宋体" w:eastAsia="宋体" w:cs="宋体"/>
                <w:color w:val="000000"/>
                <w:szCs w:val="21"/>
              </w:rPr>
            </w:pPr>
          </w:p>
        </w:tc>
      </w:tr>
      <w:tr w14:paraId="1C74E3E9">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7367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9756D">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D4049">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1E21">
            <w:pPr>
              <w:widowControl/>
              <w:jc w:val="both"/>
              <w:textAlignment w:val="center"/>
              <w:rPr>
                <w:rFonts w:ascii="宋体" w:hAnsi="宋体" w:eastAsia="宋体" w:cs="宋体"/>
                <w:color w:val="000000"/>
                <w:sz w:val="21"/>
                <w:szCs w:val="21"/>
              </w:rPr>
            </w:pPr>
            <w:r>
              <w:rPr>
                <w:rFonts w:hint="eastAsia"/>
                <w:color w:val="000000"/>
                <w:sz w:val="21"/>
                <w:szCs w:val="21"/>
              </w:rPr>
              <w:t>4.1.5 专业教师具有高级职称教师比例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F03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BEC0">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A61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8798">
            <w:pPr>
              <w:widowControl/>
              <w:jc w:val="left"/>
              <w:textAlignment w:val="center"/>
              <w:rPr>
                <w:rFonts w:ascii="宋体" w:hAnsi="宋体" w:eastAsia="宋体" w:cs="宋体"/>
                <w:color w:val="000000"/>
                <w:szCs w:val="21"/>
              </w:rPr>
            </w:pPr>
          </w:p>
        </w:tc>
      </w:tr>
      <w:tr w14:paraId="33DE7B6A">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2B05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0375F">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DD4C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152A">
            <w:pPr>
              <w:widowControl/>
              <w:jc w:val="both"/>
              <w:textAlignment w:val="center"/>
              <w:rPr>
                <w:rFonts w:ascii="宋体" w:hAnsi="宋体" w:eastAsia="宋体" w:cs="宋体"/>
                <w:color w:val="000000"/>
                <w:sz w:val="21"/>
                <w:szCs w:val="21"/>
              </w:rPr>
            </w:pPr>
            <w:r>
              <w:rPr>
                <w:rFonts w:hint="eastAsia"/>
                <w:color w:val="000000"/>
                <w:sz w:val="21"/>
                <w:szCs w:val="21"/>
              </w:rPr>
              <w:t>4.1.6 专业兼职教师实际授课占专业课总学时之比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5D8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39CB">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974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A7D1D">
            <w:pPr>
              <w:widowControl/>
              <w:jc w:val="left"/>
              <w:textAlignment w:val="center"/>
              <w:rPr>
                <w:rFonts w:ascii="宋体" w:hAnsi="宋体" w:eastAsia="宋体" w:cs="宋体"/>
                <w:color w:val="000000"/>
                <w:szCs w:val="21"/>
              </w:rPr>
            </w:pPr>
          </w:p>
        </w:tc>
      </w:tr>
      <w:tr w14:paraId="475DC129">
        <w:tblPrEx>
          <w:tblCellMar>
            <w:top w:w="0" w:type="dxa"/>
            <w:left w:w="108" w:type="dxa"/>
            <w:bottom w:w="0" w:type="dxa"/>
            <w:right w:w="108" w:type="dxa"/>
          </w:tblCellMar>
        </w:tblPrEx>
        <w:trPr>
          <w:trHeight w:val="555"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C6A94">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5D5F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4.2专业带头人和领军人才</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A2BA5">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专业带头人和领军人才在行业有一定影响，能够准确把握行业动态和发展趋势，专业水平高，科研及管理能力强，层次高；专业带头人聘任、培养和考核制度健全，实施有效。</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D53D">
            <w:pPr>
              <w:widowControl/>
              <w:jc w:val="both"/>
              <w:textAlignment w:val="center"/>
              <w:rPr>
                <w:rFonts w:ascii="宋体" w:hAnsi="宋体" w:eastAsia="宋体" w:cs="宋体"/>
                <w:color w:val="000000"/>
                <w:sz w:val="21"/>
                <w:szCs w:val="21"/>
              </w:rPr>
            </w:pPr>
            <w:r>
              <w:rPr>
                <w:rStyle w:val="4"/>
                <w:sz w:val="21"/>
                <w:szCs w:val="21"/>
              </w:rPr>
              <w:t>ê</w:t>
            </w:r>
            <w:r>
              <w:rPr>
                <w:rStyle w:val="5"/>
                <w:rFonts w:hint="default"/>
                <w:sz w:val="21"/>
                <w:szCs w:val="21"/>
              </w:rPr>
              <w:t>4.2.1专业双带头人聘任考核制度齐全、运行好</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B0F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9BB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B28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F7F4">
            <w:pPr>
              <w:widowControl/>
              <w:jc w:val="left"/>
              <w:textAlignment w:val="center"/>
              <w:rPr>
                <w:rFonts w:ascii="宋体" w:hAnsi="宋体" w:eastAsia="宋体" w:cs="宋体"/>
                <w:color w:val="000000"/>
                <w:szCs w:val="21"/>
              </w:rPr>
            </w:pPr>
          </w:p>
        </w:tc>
      </w:tr>
      <w:tr w14:paraId="568C7E3F">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AE25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68BB">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38D99">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19AD">
            <w:pPr>
              <w:widowControl/>
              <w:jc w:val="both"/>
              <w:textAlignment w:val="center"/>
              <w:rPr>
                <w:rFonts w:ascii="宋体" w:hAnsi="宋体" w:eastAsia="宋体" w:cs="宋体"/>
                <w:color w:val="000000"/>
                <w:sz w:val="21"/>
                <w:szCs w:val="21"/>
              </w:rPr>
            </w:pPr>
            <w:r>
              <w:rPr>
                <w:rFonts w:hint="eastAsia"/>
                <w:color w:val="000000"/>
                <w:sz w:val="21"/>
                <w:szCs w:val="21"/>
              </w:rPr>
              <w:t>4.2.2专业带头人聘期内年均牵头开展的专业相关课题研究、发表论文或专利数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C2F0">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44B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A89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F991">
            <w:pPr>
              <w:widowControl/>
              <w:jc w:val="left"/>
              <w:textAlignment w:val="center"/>
              <w:rPr>
                <w:rFonts w:ascii="宋体" w:hAnsi="宋体" w:eastAsia="宋体" w:cs="宋体"/>
                <w:color w:val="000000"/>
                <w:szCs w:val="21"/>
              </w:rPr>
            </w:pPr>
          </w:p>
        </w:tc>
      </w:tr>
      <w:tr w14:paraId="61B75C19">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6386A">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ABE2C">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0CB9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7C04">
            <w:pPr>
              <w:widowControl/>
              <w:jc w:val="both"/>
              <w:textAlignment w:val="center"/>
              <w:rPr>
                <w:rFonts w:ascii="宋体" w:hAnsi="宋体" w:eastAsia="宋体" w:cs="宋体"/>
                <w:color w:val="000000"/>
                <w:sz w:val="21"/>
                <w:szCs w:val="21"/>
              </w:rPr>
            </w:pPr>
            <w:r>
              <w:rPr>
                <w:rFonts w:hint="eastAsia"/>
                <w:color w:val="000000"/>
                <w:sz w:val="21"/>
                <w:szCs w:val="21"/>
              </w:rPr>
              <w:t>4.2.3专业群新增产业教授数量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B759">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D9F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A21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79E5">
            <w:pPr>
              <w:widowControl/>
              <w:jc w:val="left"/>
              <w:textAlignment w:val="center"/>
              <w:rPr>
                <w:rFonts w:ascii="宋体" w:hAnsi="宋体" w:eastAsia="宋体" w:cs="宋体"/>
                <w:color w:val="000000"/>
                <w:szCs w:val="21"/>
              </w:rPr>
            </w:pPr>
          </w:p>
        </w:tc>
      </w:tr>
      <w:tr w14:paraId="08CAF29A">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B55B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0185A">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83296">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4B95">
            <w:pPr>
              <w:widowControl/>
              <w:jc w:val="both"/>
              <w:textAlignment w:val="center"/>
              <w:rPr>
                <w:rFonts w:ascii="宋体" w:hAnsi="宋体" w:eastAsia="宋体" w:cs="宋体"/>
                <w:color w:val="000000"/>
                <w:sz w:val="21"/>
                <w:szCs w:val="21"/>
              </w:rPr>
            </w:pPr>
            <w:r>
              <w:rPr>
                <w:rFonts w:hint="eastAsia"/>
                <w:color w:val="000000"/>
                <w:sz w:val="21"/>
                <w:szCs w:val="21"/>
              </w:rPr>
              <w:t>4.2.4专业群建有的技能大师工作室、名师工作室、教授工作室近5年年均完成省级以上课题、成果或获得省级荣誉数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8D1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929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C712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8D60">
            <w:pPr>
              <w:widowControl/>
              <w:jc w:val="left"/>
              <w:textAlignment w:val="center"/>
              <w:rPr>
                <w:rFonts w:ascii="宋体" w:hAnsi="宋体" w:eastAsia="宋体" w:cs="宋体"/>
                <w:color w:val="000000"/>
                <w:szCs w:val="21"/>
              </w:rPr>
            </w:pPr>
          </w:p>
        </w:tc>
      </w:tr>
      <w:tr w14:paraId="684133FE">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F7BE4">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3F547">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4.3双师型教师</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82CEF">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培养和引进双师型教师；以老带新的青年教师培养机制完善；优化“双师”队伍结构；实施“双师”教师素质提高计划，落实全员轮训；专业教师赴企业实践人数多，累计时间长，技能水平显著提升；注重吸引高水平行业精英和企业骨干来校任教。</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E3C4">
            <w:pPr>
              <w:widowControl/>
              <w:jc w:val="both"/>
              <w:textAlignment w:val="center"/>
              <w:rPr>
                <w:rFonts w:ascii="宋体" w:hAnsi="宋体" w:eastAsia="宋体" w:cs="宋体"/>
                <w:color w:val="000000"/>
                <w:sz w:val="21"/>
                <w:szCs w:val="21"/>
              </w:rPr>
            </w:pPr>
            <w:r>
              <w:rPr>
                <w:rFonts w:hint="eastAsia"/>
                <w:color w:val="000000"/>
                <w:sz w:val="21"/>
                <w:szCs w:val="21"/>
              </w:rPr>
              <w:t>4.3.1按年度制定教师培养引培计划，执行率高</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78DD">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F39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2B1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0B31">
            <w:pPr>
              <w:widowControl/>
              <w:jc w:val="left"/>
              <w:textAlignment w:val="center"/>
              <w:rPr>
                <w:rFonts w:ascii="宋体" w:hAnsi="宋体" w:eastAsia="宋体" w:cs="宋体"/>
                <w:color w:val="000000"/>
                <w:szCs w:val="21"/>
              </w:rPr>
            </w:pPr>
          </w:p>
        </w:tc>
      </w:tr>
      <w:tr w14:paraId="35E8F587">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CC1F8">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0B973">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A54BE">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8E02">
            <w:pPr>
              <w:widowControl/>
              <w:jc w:val="both"/>
              <w:textAlignment w:val="center"/>
              <w:rPr>
                <w:rFonts w:ascii="宋体" w:hAnsi="宋体" w:eastAsia="宋体" w:cs="宋体"/>
                <w:color w:val="000000"/>
                <w:sz w:val="21"/>
                <w:szCs w:val="21"/>
              </w:rPr>
            </w:pPr>
            <w:r>
              <w:rPr>
                <w:rFonts w:hint="eastAsia"/>
                <w:color w:val="000000"/>
                <w:sz w:val="21"/>
                <w:szCs w:val="21"/>
              </w:rPr>
              <w:t>4.3.2专业教师拥有中级以上技能等级证书或职业职责证书的比例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2892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3E2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225B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2A4B">
            <w:pPr>
              <w:widowControl/>
              <w:jc w:val="left"/>
              <w:textAlignment w:val="center"/>
              <w:rPr>
                <w:rFonts w:ascii="宋体" w:hAnsi="宋体" w:eastAsia="宋体" w:cs="宋体"/>
                <w:color w:val="000000"/>
                <w:szCs w:val="21"/>
              </w:rPr>
            </w:pPr>
          </w:p>
        </w:tc>
      </w:tr>
      <w:tr w14:paraId="20AEE54E">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2EEC0">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CD531">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EAD1C">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366B">
            <w:pPr>
              <w:widowControl/>
              <w:jc w:val="both"/>
              <w:textAlignment w:val="center"/>
              <w:rPr>
                <w:rFonts w:ascii="宋体" w:hAnsi="宋体" w:eastAsia="宋体" w:cs="宋体"/>
                <w:color w:val="000000"/>
                <w:sz w:val="21"/>
                <w:szCs w:val="21"/>
              </w:rPr>
            </w:pPr>
            <w:r>
              <w:rPr>
                <w:rFonts w:hint="eastAsia"/>
                <w:color w:val="000000"/>
                <w:sz w:val="21"/>
                <w:szCs w:val="21"/>
              </w:rPr>
              <w:t>4.3.3 专业教师5年内在行业企业实践累计半年以上教师比例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A50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978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5DF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EE5B">
            <w:pPr>
              <w:widowControl/>
              <w:jc w:val="left"/>
              <w:textAlignment w:val="center"/>
              <w:rPr>
                <w:rFonts w:ascii="宋体" w:hAnsi="宋体" w:eastAsia="宋体" w:cs="宋体"/>
                <w:color w:val="000000"/>
                <w:szCs w:val="21"/>
              </w:rPr>
            </w:pPr>
          </w:p>
        </w:tc>
      </w:tr>
      <w:tr w14:paraId="6DEF61A9">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30C4D">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11203">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F7401">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CFFB">
            <w:pPr>
              <w:widowControl/>
              <w:jc w:val="both"/>
              <w:textAlignment w:val="center"/>
              <w:rPr>
                <w:rFonts w:ascii="宋体" w:hAnsi="宋体" w:eastAsia="宋体" w:cs="宋体"/>
                <w:color w:val="000000"/>
                <w:sz w:val="21"/>
                <w:szCs w:val="21"/>
              </w:rPr>
            </w:pPr>
            <w:r>
              <w:rPr>
                <w:rFonts w:hint="eastAsia"/>
                <w:color w:val="000000"/>
                <w:sz w:val="21"/>
                <w:szCs w:val="21"/>
              </w:rPr>
              <w:t>4.3.4 专业教师每年在行业企业实践1个月以上教师比例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0BA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925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088F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ECEB">
            <w:pPr>
              <w:widowControl/>
              <w:jc w:val="left"/>
              <w:textAlignment w:val="center"/>
              <w:rPr>
                <w:rFonts w:ascii="宋体" w:hAnsi="宋体" w:eastAsia="宋体" w:cs="宋体"/>
                <w:color w:val="000000"/>
                <w:szCs w:val="21"/>
              </w:rPr>
            </w:pPr>
          </w:p>
        </w:tc>
      </w:tr>
      <w:tr w14:paraId="43929085">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228E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CE9A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FB62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B8AF">
            <w:pPr>
              <w:widowControl/>
              <w:jc w:val="both"/>
              <w:textAlignment w:val="center"/>
              <w:rPr>
                <w:rFonts w:ascii="宋体" w:hAnsi="宋体" w:eastAsia="宋体" w:cs="宋体"/>
                <w:color w:val="000000"/>
                <w:sz w:val="21"/>
                <w:szCs w:val="21"/>
              </w:rPr>
            </w:pPr>
            <w:r>
              <w:rPr>
                <w:rFonts w:hint="eastAsia"/>
                <w:color w:val="000000"/>
                <w:sz w:val="21"/>
                <w:szCs w:val="21"/>
              </w:rPr>
              <w:t>4.2.5专业拥有省级技能大师、技术能手、大国工匠等高级技术技能人才数占比专业教师比例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2BFC">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A90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951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A675">
            <w:pPr>
              <w:widowControl/>
              <w:jc w:val="left"/>
              <w:textAlignment w:val="center"/>
              <w:rPr>
                <w:rFonts w:ascii="宋体" w:hAnsi="宋体" w:eastAsia="宋体" w:cs="宋体"/>
                <w:color w:val="000000"/>
                <w:szCs w:val="21"/>
              </w:rPr>
            </w:pPr>
          </w:p>
        </w:tc>
      </w:tr>
      <w:tr w14:paraId="22AC42C5">
        <w:tblPrEx>
          <w:tblCellMar>
            <w:top w:w="0" w:type="dxa"/>
            <w:left w:w="108" w:type="dxa"/>
            <w:bottom w:w="0" w:type="dxa"/>
            <w:right w:w="108" w:type="dxa"/>
          </w:tblCellMar>
        </w:tblPrEx>
        <w:trPr>
          <w:trHeight w:val="555"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8E82F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5.课程与资源</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B944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5.1课程体系</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55BA5">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课程体系结构合理，突出实践能力培养，课程衔接合理，能够支撑人才培养目标；校企联合进行课程体系建设和教学内容改革，课程内容与职业标准对接，教学过程与生产过程对接，建立职业教育课程标准；紧贴专业发展和技术更新课程内容，进行课程改革。</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63EF">
            <w:pPr>
              <w:widowControl/>
              <w:jc w:val="both"/>
              <w:textAlignment w:val="center"/>
              <w:rPr>
                <w:rFonts w:ascii="宋体" w:hAnsi="宋体" w:eastAsia="宋体" w:cs="宋体"/>
                <w:color w:val="000000"/>
                <w:sz w:val="21"/>
                <w:szCs w:val="21"/>
              </w:rPr>
            </w:pPr>
            <w:r>
              <w:rPr>
                <w:rFonts w:hint="eastAsia"/>
                <w:color w:val="000000"/>
                <w:sz w:val="21"/>
                <w:szCs w:val="21"/>
              </w:rPr>
              <w:t>5.1.1课程体系遵循OBE理念，突出能力导向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F6C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6B77">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4A4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EF7F">
            <w:pPr>
              <w:widowControl/>
              <w:jc w:val="left"/>
              <w:textAlignment w:val="center"/>
              <w:rPr>
                <w:rFonts w:ascii="宋体" w:hAnsi="宋体" w:eastAsia="宋体" w:cs="宋体"/>
                <w:color w:val="000000"/>
                <w:szCs w:val="21"/>
              </w:rPr>
            </w:pPr>
          </w:p>
        </w:tc>
      </w:tr>
      <w:tr w14:paraId="56FA5CE4">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1519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31EBA">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0F2A4">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A317">
            <w:pPr>
              <w:widowControl/>
              <w:jc w:val="both"/>
              <w:textAlignment w:val="center"/>
              <w:rPr>
                <w:rFonts w:ascii="宋体" w:hAnsi="宋体" w:eastAsia="宋体" w:cs="宋体"/>
                <w:color w:val="000000"/>
                <w:sz w:val="21"/>
                <w:szCs w:val="21"/>
              </w:rPr>
            </w:pPr>
            <w:r>
              <w:rPr>
                <w:rFonts w:hint="eastAsia"/>
                <w:color w:val="000000"/>
                <w:sz w:val="21"/>
                <w:szCs w:val="21"/>
              </w:rPr>
              <w:t>5.1.2专业人才培养方案中完成课程入籍的专业课比例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6B1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DDF5">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478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8F74">
            <w:pPr>
              <w:widowControl/>
              <w:jc w:val="left"/>
              <w:textAlignment w:val="center"/>
              <w:rPr>
                <w:rFonts w:ascii="宋体" w:hAnsi="宋体" w:eastAsia="宋体" w:cs="宋体"/>
                <w:color w:val="000000"/>
                <w:szCs w:val="21"/>
              </w:rPr>
            </w:pPr>
          </w:p>
        </w:tc>
      </w:tr>
      <w:tr w14:paraId="61B5DE58">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A6A23">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207CF">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78F52">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0BA1">
            <w:pPr>
              <w:widowControl/>
              <w:jc w:val="both"/>
              <w:textAlignment w:val="center"/>
              <w:rPr>
                <w:rFonts w:ascii="宋体" w:hAnsi="宋体" w:eastAsia="宋体" w:cs="宋体"/>
                <w:color w:val="000000"/>
                <w:sz w:val="21"/>
                <w:szCs w:val="21"/>
              </w:rPr>
            </w:pPr>
            <w:r>
              <w:rPr>
                <w:rFonts w:hint="eastAsia"/>
                <w:color w:val="000000"/>
                <w:sz w:val="21"/>
                <w:szCs w:val="21"/>
              </w:rPr>
              <w:t>5.1.3 实践教学比例占专业课总学时的比例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059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89C1">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D9C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A248E">
            <w:pPr>
              <w:widowControl/>
              <w:jc w:val="left"/>
              <w:textAlignment w:val="center"/>
              <w:rPr>
                <w:rFonts w:ascii="宋体" w:hAnsi="宋体" w:eastAsia="宋体" w:cs="宋体"/>
                <w:color w:val="000000"/>
                <w:szCs w:val="21"/>
              </w:rPr>
            </w:pPr>
          </w:p>
        </w:tc>
      </w:tr>
      <w:tr w14:paraId="7B4AF328">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ABD78">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4C78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6B016">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3C62">
            <w:pPr>
              <w:widowControl/>
              <w:jc w:val="both"/>
              <w:textAlignment w:val="center"/>
              <w:rPr>
                <w:rFonts w:ascii="宋体" w:hAnsi="宋体" w:eastAsia="宋体" w:cs="宋体"/>
                <w:color w:val="000000"/>
                <w:sz w:val="21"/>
                <w:szCs w:val="21"/>
              </w:rPr>
            </w:pPr>
            <w:r>
              <w:rPr>
                <w:rFonts w:hint="eastAsia"/>
                <w:color w:val="000000"/>
                <w:sz w:val="21"/>
                <w:szCs w:val="21"/>
              </w:rPr>
              <w:t>5.1.4通过项目化课程认定的课程数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4030">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58E3">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7F15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51A7">
            <w:pPr>
              <w:widowControl/>
              <w:jc w:val="left"/>
              <w:textAlignment w:val="center"/>
              <w:rPr>
                <w:rFonts w:ascii="宋体" w:hAnsi="宋体" w:eastAsia="宋体" w:cs="宋体"/>
                <w:color w:val="000000"/>
                <w:szCs w:val="21"/>
              </w:rPr>
            </w:pPr>
          </w:p>
        </w:tc>
      </w:tr>
      <w:tr w14:paraId="7AD7B9EA">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5CA17">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1590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5.2课程资源</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FF4E0">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课程教学资源配备丰富，能够为学生在线学习提供支持；有完善的信息化资源建设、使用、管理、线上线下学习成果互认机制；根据产业发展和技术升级及时更新课程资源；教材建设、管理及选用制度完善；校企合作开发专业课程教材，能够体现职业素养的培养，职业教育特色鲜明；教材随信息技术发展和产业升级及时动态调整。</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DCEE">
            <w:pPr>
              <w:widowControl/>
              <w:jc w:val="both"/>
              <w:textAlignment w:val="center"/>
              <w:rPr>
                <w:rFonts w:ascii="宋体" w:hAnsi="宋体" w:eastAsia="宋体" w:cs="宋体"/>
                <w:color w:val="000000"/>
                <w:sz w:val="21"/>
                <w:szCs w:val="21"/>
              </w:rPr>
            </w:pPr>
            <w:r>
              <w:rPr>
                <w:rFonts w:hint="eastAsia"/>
                <w:color w:val="000000"/>
                <w:sz w:val="21"/>
                <w:szCs w:val="21"/>
              </w:rPr>
              <w:t>5.2.1 专业建有精品在线开放课程数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9F37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625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DCBC">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5A4F">
            <w:pPr>
              <w:widowControl/>
              <w:jc w:val="left"/>
              <w:textAlignment w:val="center"/>
              <w:rPr>
                <w:rFonts w:ascii="宋体" w:hAnsi="宋体" w:eastAsia="宋体" w:cs="宋体"/>
                <w:color w:val="000000"/>
                <w:szCs w:val="21"/>
              </w:rPr>
            </w:pPr>
          </w:p>
        </w:tc>
      </w:tr>
      <w:tr w14:paraId="236E5BB3">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C9128">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49BE5">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CAA9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291C">
            <w:pPr>
              <w:widowControl/>
              <w:jc w:val="both"/>
              <w:textAlignment w:val="center"/>
              <w:rPr>
                <w:rFonts w:ascii="宋体" w:hAnsi="宋体" w:eastAsia="宋体" w:cs="宋体"/>
                <w:color w:val="000000"/>
                <w:sz w:val="21"/>
                <w:szCs w:val="21"/>
              </w:rPr>
            </w:pPr>
            <w:r>
              <w:rPr>
                <w:rFonts w:hint="eastAsia"/>
                <w:color w:val="000000"/>
                <w:sz w:val="21"/>
                <w:szCs w:val="21"/>
              </w:rPr>
              <w:t>5.2.2专业建有教学资源库情况</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019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E5D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8C6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B632">
            <w:pPr>
              <w:widowControl/>
              <w:jc w:val="left"/>
              <w:textAlignment w:val="center"/>
              <w:rPr>
                <w:rFonts w:ascii="宋体" w:hAnsi="宋体" w:eastAsia="宋体" w:cs="宋体"/>
                <w:color w:val="000000"/>
                <w:szCs w:val="21"/>
              </w:rPr>
            </w:pPr>
          </w:p>
        </w:tc>
      </w:tr>
      <w:tr w14:paraId="2ADC62CE">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E493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3C197">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2A2CB">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B575">
            <w:pPr>
              <w:widowControl/>
              <w:jc w:val="both"/>
              <w:textAlignment w:val="center"/>
              <w:rPr>
                <w:rFonts w:ascii="宋体" w:hAnsi="宋体" w:eastAsia="宋体" w:cs="宋体"/>
                <w:color w:val="000000"/>
                <w:sz w:val="21"/>
                <w:szCs w:val="21"/>
              </w:rPr>
            </w:pPr>
            <w:r>
              <w:rPr>
                <w:rFonts w:hint="eastAsia"/>
                <w:color w:val="000000"/>
                <w:sz w:val="21"/>
                <w:szCs w:val="21"/>
              </w:rPr>
              <w:t>5.2.3自编有新形态教材数占专业课比例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F6B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A41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33A6">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0729">
            <w:pPr>
              <w:widowControl/>
              <w:jc w:val="left"/>
              <w:textAlignment w:val="center"/>
              <w:rPr>
                <w:rFonts w:ascii="宋体" w:hAnsi="宋体" w:eastAsia="宋体" w:cs="宋体"/>
                <w:color w:val="000000"/>
                <w:szCs w:val="21"/>
              </w:rPr>
            </w:pPr>
          </w:p>
        </w:tc>
      </w:tr>
      <w:tr w14:paraId="507821FB">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405A7">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2059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EAAF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926A">
            <w:pPr>
              <w:widowControl/>
              <w:jc w:val="both"/>
              <w:textAlignment w:val="center"/>
              <w:rPr>
                <w:rFonts w:ascii="宋体" w:hAnsi="宋体" w:eastAsia="宋体" w:cs="宋体"/>
                <w:color w:val="000000"/>
                <w:sz w:val="21"/>
                <w:szCs w:val="21"/>
              </w:rPr>
            </w:pPr>
            <w:r>
              <w:rPr>
                <w:rFonts w:hint="eastAsia"/>
                <w:color w:val="000000"/>
                <w:sz w:val="21"/>
                <w:szCs w:val="21"/>
              </w:rPr>
              <w:t>5.2.4选用教材为近5年国家规划教材或自编新形态教材比例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D0D9">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507E0">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73F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F8E2">
            <w:pPr>
              <w:widowControl/>
              <w:jc w:val="left"/>
              <w:textAlignment w:val="center"/>
              <w:rPr>
                <w:rFonts w:ascii="宋体" w:hAnsi="宋体" w:eastAsia="宋体" w:cs="宋体"/>
                <w:color w:val="000000"/>
                <w:szCs w:val="21"/>
              </w:rPr>
            </w:pPr>
          </w:p>
        </w:tc>
      </w:tr>
      <w:tr w14:paraId="617231AD">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198F2">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215BB">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B7DBB">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0115">
            <w:pPr>
              <w:widowControl/>
              <w:jc w:val="both"/>
              <w:textAlignment w:val="center"/>
              <w:rPr>
                <w:rFonts w:ascii="宋体" w:hAnsi="宋体" w:eastAsia="宋体" w:cs="宋体"/>
                <w:color w:val="000000"/>
                <w:sz w:val="21"/>
                <w:szCs w:val="21"/>
              </w:rPr>
            </w:pPr>
            <w:r>
              <w:rPr>
                <w:rFonts w:hint="eastAsia"/>
                <w:color w:val="000000"/>
                <w:sz w:val="21"/>
                <w:szCs w:val="21"/>
              </w:rPr>
              <w:t>5.2.5专业近5年建有规划教材（含省重点教材）数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BFCC">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05B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9851">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294CE">
            <w:pPr>
              <w:widowControl/>
              <w:jc w:val="left"/>
              <w:textAlignment w:val="center"/>
              <w:rPr>
                <w:rFonts w:ascii="宋体" w:hAnsi="宋体" w:eastAsia="宋体" w:cs="宋体"/>
                <w:color w:val="000000"/>
                <w:szCs w:val="21"/>
              </w:rPr>
            </w:pPr>
          </w:p>
        </w:tc>
      </w:tr>
      <w:tr w14:paraId="7B9AC80C">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9AC80">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341F8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5.3课程教学方法、手段和考核</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3CB9DC">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充分利用信息化技术改造传统课堂，提升教学效果，推进虚拟工厂等网络学习空间建设和普遍应用；立足学情分析，考核方式灵活，积极推行综合性、多形式、多阶段考核，契合课程教学特点，注重综合评价，突出能力培养。</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5F83">
            <w:pPr>
              <w:widowControl/>
              <w:jc w:val="both"/>
              <w:textAlignment w:val="center"/>
              <w:rPr>
                <w:rFonts w:ascii="宋体" w:hAnsi="宋体" w:eastAsia="宋体" w:cs="宋体"/>
                <w:color w:val="000000"/>
                <w:sz w:val="21"/>
                <w:szCs w:val="21"/>
              </w:rPr>
            </w:pPr>
            <w:r>
              <w:rPr>
                <w:rFonts w:hint="eastAsia"/>
                <w:color w:val="000000"/>
                <w:sz w:val="21"/>
                <w:szCs w:val="21"/>
              </w:rPr>
              <w:t>5.3.1采用线上线下混合教学的专业课比例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2BAA">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CD7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EAC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52A8">
            <w:pPr>
              <w:widowControl/>
              <w:jc w:val="left"/>
              <w:textAlignment w:val="center"/>
              <w:rPr>
                <w:rFonts w:ascii="宋体" w:hAnsi="宋体" w:eastAsia="宋体" w:cs="宋体"/>
                <w:color w:val="000000"/>
                <w:szCs w:val="21"/>
              </w:rPr>
            </w:pPr>
          </w:p>
        </w:tc>
      </w:tr>
      <w:tr w14:paraId="06D360C2">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5BDA0">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77B15">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95C5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D085D">
            <w:pPr>
              <w:widowControl/>
              <w:jc w:val="both"/>
              <w:textAlignment w:val="center"/>
              <w:rPr>
                <w:rFonts w:ascii="宋体" w:hAnsi="宋体" w:eastAsia="宋体" w:cs="宋体"/>
                <w:color w:val="000000"/>
                <w:sz w:val="21"/>
                <w:szCs w:val="21"/>
              </w:rPr>
            </w:pPr>
            <w:r>
              <w:rPr>
                <w:rFonts w:hint="eastAsia"/>
                <w:color w:val="000000"/>
                <w:sz w:val="21"/>
                <w:szCs w:val="21"/>
              </w:rPr>
              <w:t>5.3.2专业教师新增教学能力大赛项目数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D3D35">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6CD2">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904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7361">
            <w:pPr>
              <w:widowControl/>
              <w:jc w:val="left"/>
              <w:textAlignment w:val="center"/>
              <w:rPr>
                <w:rFonts w:ascii="宋体" w:hAnsi="宋体" w:eastAsia="宋体" w:cs="宋体"/>
                <w:color w:val="000000"/>
                <w:szCs w:val="21"/>
              </w:rPr>
            </w:pPr>
          </w:p>
        </w:tc>
      </w:tr>
      <w:tr w14:paraId="7CCCCA4F">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BB290">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1160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6444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76AE">
            <w:pPr>
              <w:widowControl/>
              <w:jc w:val="both"/>
              <w:textAlignment w:val="center"/>
              <w:rPr>
                <w:rFonts w:ascii="宋体" w:hAnsi="宋体" w:eastAsia="宋体" w:cs="宋体"/>
                <w:color w:val="000000"/>
                <w:sz w:val="21"/>
                <w:szCs w:val="21"/>
              </w:rPr>
            </w:pPr>
            <w:r>
              <w:rPr>
                <w:rFonts w:hint="eastAsia"/>
                <w:color w:val="000000"/>
                <w:sz w:val="21"/>
                <w:szCs w:val="21"/>
              </w:rPr>
              <w:t>5.3.3专业获得项目化示范课程比例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10F3">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A253">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ABE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D611">
            <w:pPr>
              <w:widowControl/>
              <w:jc w:val="left"/>
              <w:textAlignment w:val="center"/>
              <w:rPr>
                <w:rFonts w:ascii="宋体" w:hAnsi="宋体" w:eastAsia="宋体" w:cs="宋体"/>
                <w:color w:val="000000"/>
                <w:szCs w:val="21"/>
              </w:rPr>
            </w:pPr>
          </w:p>
        </w:tc>
      </w:tr>
      <w:tr w14:paraId="29589BD7">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B463B">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B39B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06465">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770F">
            <w:pPr>
              <w:widowControl/>
              <w:jc w:val="both"/>
              <w:textAlignment w:val="center"/>
              <w:rPr>
                <w:rFonts w:ascii="宋体" w:hAnsi="宋体" w:eastAsia="宋体" w:cs="宋体"/>
                <w:color w:val="000000"/>
                <w:sz w:val="21"/>
                <w:szCs w:val="21"/>
              </w:rPr>
            </w:pPr>
            <w:r>
              <w:rPr>
                <w:rFonts w:hint="eastAsia"/>
                <w:color w:val="000000"/>
                <w:sz w:val="21"/>
                <w:szCs w:val="21"/>
              </w:rPr>
              <w:t>5.3.4考核采用“专业+专长”考核模式，突出过程考核和增值考核的专业课程比例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0BC9">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CD1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8A83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C9BA">
            <w:pPr>
              <w:widowControl/>
              <w:jc w:val="left"/>
              <w:textAlignment w:val="center"/>
              <w:rPr>
                <w:rFonts w:ascii="宋体" w:hAnsi="宋体" w:eastAsia="宋体" w:cs="宋体"/>
                <w:color w:val="000000"/>
                <w:szCs w:val="21"/>
              </w:rPr>
            </w:pPr>
          </w:p>
        </w:tc>
      </w:tr>
      <w:tr w14:paraId="38497FBA">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028C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6.实践教学</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A2D1B">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6.1实践教学条件</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BEB63">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校内实践教学基地设施先进，技术含量高，具有真实（仿真）的职业氛围，能满足学生职业技能和综合实践能力训练需要；校外实习实训基地稳定，所在企业、单位在行业中有较强影响力，硬件水平高，实习管理规范，企业指导教师数量多、层次高，校外实训效果好。</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A0C4">
            <w:pPr>
              <w:widowControl/>
              <w:jc w:val="both"/>
              <w:textAlignment w:val="center"/>
              <w:rPr>
                <w:rFonts w:ascii="宋体" w:hAnsi="宋体" w:eastAsia="宋体" w:cs="宋体"/>
                <w:color w:val="000000"/>
                <w:sz w:val="21"/>
                <w:szCs w:val="21"/>
              </w:rPr>
            </w:pPr>
            <w:r>
              <w:rPr>
                <w:rFonts w:hint="eastAsia"/>
                <w:color w:val="000000"/>
                <w:sz w:val="21"/>
                <w:szCs w:val="21"/>
              </w:rPr>
              <w:t>6.1.1专业群生均教学仪器设备值</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DBA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F135">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D75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BB9B">
            <w:pPr>
              <w:widowControl/>
              <w:jc w:val="left"/>
              <w:textAlignment w:val="center"/>
              <w:rPr>
                <w:rFonts w:ascii="宋体" w:hAnsi="宋体" w:eastAsia="宋体" w:cs="宋体"/>
                <w:color w:val="000000"/>
                <w:szCs w:val="21"/>
              </w:rPr>
            </w:pPr>
          </w:p>
        </w:tc>
      </w:tr>
      <w:tr w14:paraId="09C7B0F1">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B0614">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993B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A5549">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30B8">
            <w:pPr>
              <w:widowControl/>
              <w:jc w:val="both"/>
              <w:textAlignment w:val="center"/>
              <w:rPr>
                <w:rFonts w:ascii="宋体" w:hAnsi="宋体" w:eastAsia="宋体" w:cs="宋体"/>
                <w:color w:val="000000"/>
                <w:sz w:val="21"/>
                <w:szCs w:val="21"/>
              </w:rPr>
            </w:pPr>
            <w:r>
              <w:rPr>
                <w:rFonts w:hint="eastAsia"/>
                <w:color w:val="000000"/>
                <w:sz w:val="21"/>
                <w:szCs w:val="21"/>
              </w:rPr>
              <w:t>6.1.2专业群建有高水平实训基地建设项目数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378D">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B87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28F3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8D23">
            <w:pPr>
              <w:widowControl/>
              <w:jc w:val="left"/>
              <w:textAlignment w:val="center"/>
              <w:rPr>
                <w:rFonts w:ascii="宋体" w:hAnsi="宋体" w:eastAsia="宋体" w:cs="宋体"/>
                <w:color w:val="000000"/>
                <w:szCs w:val="21"/>
              </w:rPr>
            </w:pPr>
          </w:p>
        </w:tc>
      </w:tr>
      <w:tr w14:paraId="7CE590AF">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4CEA7">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36A28">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42023">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9DEC">
            <w:pPr>
              <w:widowControl/>
              <w:jc w:val="both"/>
              <w:textAlignment w:val="center"/>
              <w:rPr>
                <w:rFonts w:ascii="宋体" w:hAnsi="宋体" w:eastAsia="宋体" w:cs="宋体"/>
                <w:color w:val="000000"/>
                <w:sz w:val="21"/>
                <w:szCs w:val="21"/>
              </w:rPr>
            </w:pPr>
            <w:r>
              <w:rPr>
                <w:rFonts w:hint="eastAsia"/>
                <w:color w:val="000000"/>
                <w:sz w:val="21"/>
                <w:szCs w:val="21"/>
              </w:rPr>
              <w:t>6.1.3建有虚拟仿真数字化资源能涵盖专业课程比例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C330">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509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F10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42CE">
            <w:pPr>
              <w:widowControl/>
              <w:jc w:val="left"/>
              <w:textAlignment w:val="center"/>
              <w:rPr>
                <w:rFonts w:ascii="宋体" w:hAnsi="宋体" w:eastAsia="宋体" w:cs="宋体"/>
                <w:color w:val="000000"/>
                <w:szCs w:val="21"/>
              </w:rPr>
            </w:pPr>
          </w:p>
        </w:tc>
      </w:tr>
      <w:tr w14:paraId="4506213F">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D3396">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43D1C">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CF71F">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917E0">
            <w:pPr>
              <w:widowControl/>
              <w:jc w:val="both"/>
              <w:textAlignment w:val="center"/>
              <w:rPr>
                <w:rFonts w:ascii="宋体" w:hAnsi="宋体" w:eastAsia="宋体" w:cs="宋体"/>
                <w:color w:val="000000"/>
                <w:sz w:val="21"/>
                <w:szCs w:val="21"/>
              </w:rPr>
            </w:pPr>
            <w:r>
              <w:rPr>
                <w:rFonts w:hint="eastAsia"/>
                <w:color w:val="000000"/>
                <w:sz w:val="21"/>
                <w:szCs w:val="21"/>
              </w:rPr>
              <w:t>6.1.4学生实际去开展认识实习、跟岗实习、顶岗实习或现代学徒制培养的校外实习基地数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EEB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F476">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750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9677">
            <w:pPr>
              <w:widowControl/>
              <w:jc w:val="left"/>
              <w:textAlignment w:val="center"/>
              <w:rPr>
                <w:rFonts w:ascii="宋体" w:hAnsi="宋体" w:eastAsia="宋体" w:cs="宋体"/>
                <w:color w:val="000000"/>
                <w:szCs w:val="21"/>
              </w:rPr>
            </w:pPr>
          </w:p>
        </w:tc>
      </w:tr>
      <w:tr w14:paraId="3C8041E2">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46AAC">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2435F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6.2实践教学内容</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58864">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实践教学项目环节设计科学合理，内容与实际需求结合密切；实践教学以技术技能训练为基础，凸显学生职业精神与综合素质培养；实训基地管理制度完善，运行良好。</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601E">
            <w:pPr>
              <w:widowControl/>
              <w:jc w:val="both"/>
              <w:textAlignment w:val="center"/>
              <w:rPr>
                <w:rFonts w:ascii="宋体" w:hAnsi="宋体" w:eastAsia="宋体" w:cs="宋体"/>
                <w:color w:val="000000"/>
                <w:sz w:val="21"/>
                <w:szCs w:val="21"/>
              </w:rPr>
            </w:pPr>
            <w:r>
              <w:rPr>
                <w:rFonts w:hint="eastAsia"/>
                <w:color w:val="000000"/>
                <w:sz w:val="21"/>
                <w:szCs w:val="21"/>
              </w:rPr>
              <w:t>6.2.1实践教学管理制度齐全，实习档案归档整齐、完整，安全管理预案科学，安全培训和演练规范</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3BE3">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0A4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4718">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1CA9">
            <w:pPr>
              <w:widowControl/>
              <w:jc w:val="left"/>
              <w:textAlignment w:val="center"/>
              <w:rPr>
                <w:rFonts w:ascii="宋体" w:hAnsi="宋体" w:eastAsia="宋体" w:cs="宋体"/>
                <w:color w:val="000000"/>
                <w:szCs w:val="21"/>
              </w:rPr>
            </w:pPr>
          </w:p>
        </w:tc>
      </w:tr>
      <w:tr w14:paraId="1EF76228">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45881">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2F013">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D1AB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7F8B">
            <w:pPr>
              <w:widowControl/>
              <w:jc w:val="both"/>
              <w:textAlignment w:val="center"/>
              <w:rPr>
                <w:rFonts w:ascii="宋体" w:hAnsi="宋体" w:eastAsia="宋体" w:cs="宋体"/>
                <w:color w:val="000000"/>
                <w:sz w:val="21"/>
                <w:szCs w:val="21"/>
              </w:rPr>
            </w:pPr>
            <w:r>
              <w:rPr>
                <w:rFonts w:hint="eastAsia"/>
                <w:color w:val="000000"/>
                <w:sz w:val="21"/>
                <w:szCs w:val="21"/>
              </w:rPr>
              <w:t>6.2.2专业群各实验实训室管理规范</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2F5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70CB">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9B0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7F8B">
            <w:pPr>
              <w:widowControl/>
              <w:jc w:val="left"/>
              <w:textAlignment w:val="center"/>
              <w:rPr>
                <w:rFonts w:ascii="宋体" w:hAnsi="宋体" w:eastAsia="宋体" w:cs="宋体"/>
                <w:color w:val="000000"/>
                <w:szCs w:val="21"/>
              </w:rPr>
            </w:pPr>
          </w:p>
        </w:tc>
      </w:tr>
      <w:tr w14:paraId="11FE68D7">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290A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BDBB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82C05">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4085">
            <w:pPr>
              <w:widowControl/>
              <w:jc w:val="both"/>
              <w:textAlignment w:val="center"/>
              <w:rPr>
                <w:rFonts w:ascii="宋体" w:hAnsi="宋体" w:eastAsia="宋体" w:cs="宋体"/>
                <w:color w:val="000000"/>
                <w:sz w:val="21"/>
                <w:szCs w:val="21"/>
              </w:rPr>
            </w:pPr>
            <w:r>
              <w:rPr>
                <w:rStyle w:val="4"/>
                <w:sz w:val="21"/>
                <w:szCs w:val="21"/>
              </w:rPr>
              <w:t>ê</w:t>
            </w:r>
            <w:r>
              <w:rPr>
                <w:rStyle w:val="5"/>
                <w:rFonts w:hint="default"/>
                <w:sz w:val="21"/>
                <w:szCs w:val="21"/>
              </w:rPr>
              <w:t>6.2.近3年总使用低于800学时的专业群实验实训室比例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1680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1FB35">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431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1E512">
            <w:pPr>
              <w:widowControl/>
              <w:jc w:val="left"/>
              <w:textAlignment w:val="center"/>
              <w:rPr>
                <w:rFonts w:ascii="宋体" w:hAnsi="宋体" w:eastAsia="宋体" w:cs="宋体"/>
                <w:color w:val="000000"/>
                <w:szCs w:val="21"/>
              </w:rPr>
            </w:pPr>
          </w:p>
        </w:tc>
      </w:tr>
      <w:tr w14:paraId="6689ED9D">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D3653">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426BD">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32D01">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3C63">
            <w:pPr>
              <w:widowControl/>
              <w:jc w:val="both"/>
              <w:textAlignment w:val="center"/>
              <w:rPr>
                <w:rFonts w:ascii="宋体" w:hAnsi="宋体" w:eastAsia="宋体" w:cs="宋体"/>
                <w:color w:val="000000"/>
                <w:sz w:val="21"/>
                <w:szCs w:val="21"/>
              </w:rPr>
            </w:pPr>
            <w:r>
              <w:rPr>
                <w:rFonts w:hint="eastAsia"/>
                <w:color w:val="000000"/>
                <w:sz w:val="21"/>
                <w:szCs w:val="21"/>
              </w:rPr>
              <w:t>6.2.4单个仪器设备总值超10万元的重大仪器设备近3年年使用时间少于800小时的比例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EA0A">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E1926">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8B1F">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DAD9">
            <w:pPr>
              <w:widowControl/>
              <w:jc w:val="left"/>
              <w:textAlignment w:val="center"/>
              <w:rPr>
                <w:rFonts w:ascii="宋体" w:hAnsi="宋体" w:eastAsia="宋体" w:cs="宋体"/>
                <w:color w:val="000000"/>
                <w:szCs w:val="21"/>
              </w:rPr>
            </w:pPr>
          </w:p>
        </w:tc>
      </w:tr>
      <w:tr w14:paraId="1E2D6C2B">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2F796">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52E44">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77EC5">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BA81">
            <w:pPr>
              <w:widowControl/>
              <w:jc w:val="both"/>
              <w:textAlignment w:val="center"/>
              <w:rPr>
                <w:rFonts w:ascii="宋体" w:hAnsi="宋体" w:eastAsia="宋体" w:cs="宋体"/>
                <w:color w:val="000000"/>
                <w:sz w:val="21"/>
                <w:szCs w:val="21"/>
              </w:rPr>
            </w:pPr>
            <w:r>
              <w:rPr>
                <w:rFonts w:hint="eastAsia"/>
                <w:color w:val="000000"/>
                <w:sz w:val="21"/>
                <w:szCs w:val="21"/>
              </w:rPr>
              <w:t>6.2.5专业群以实验实训室为单位完成实验实训项目开发的比例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ECE5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FEB6">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A5EE">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00090">
            <w:pPr>
              <w:widowControl/>
              <w:jc w:val="left"/>
              <w:textAlignment w:val="center"/>
              <w:rPr>
                <w:rFonts w:ascii="宋体" w:hAnsi="宋体" w:eastAsia="宋体" w:cs="宋体"/>
                <w:color w:val="000000"/>
                <w:szCs w:val="21"/>
              </w:rPr>
            </w:pPr>
          </w:p>
        </w:tc>
      </w:tr>
      <w:tr w14:paraId="31961A7F">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DE928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7.技能大赛与创新创业</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46AF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7.1技能大赛</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5FD8C">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具有完善的技能大赛承办、学生选拔、培训、奖励机制，并有一定的大赛承办能力；技能大赛与专业教学紧密结合，以赛促教、以赛促学；学生参加各级技能大赛比例高，省级及以上技能大赛成绩优异。</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B3E6">
            <w:pPr>
              <w:widowControl/>
              <w:jc w:val="both"/>
              <w:textAlignment w:val="center"/>
              <w:rPr>
                <w:rFonts w:ascii="宋体" w:hAnsi="宋体" w:eastAsia="宋体" w:cs="宋体"/>
                <w:color w:val="000000"/>
                <w:sz w:val="21"/>
                <w:szCs w:val="21"/>
              </w:rPr>
            </w:pPr>
            <w:r>
              <w:rPr>
                <w:rFonts w:hint="eastAsia"/>
                <w:color w:val="000000"/>
                <w:sz w:val="21"/>
                <w:szCs w:val="21"/>
              </w:rPr>
              <w:t>7.1.1 院级技能大赛机制</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90A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019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71CC">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0B61">
            <w:pPr>
              <w:widowControl/>
              <w:jc w:val="left"/>
              <w:textAlignment w:val="center"/>
              <w:rPr>
                <w:rFonts w:ascii="宋体" w:hAnsi="宋体" w:eastAsia="宋体" w:cs="宋体"/>
                <w:color w:val="000000"/>
                <w:szCs w:val="21"/>
              </w:rPr>
            </w:pPr>
          </w:p>
        </w:tc>
      </w:tr>
      <w:tr w14:paraId="2AFF3050">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04F69">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03EE8">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099B2">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8B60">
            <w:pPr>
              <w:widowControl/>
              <w:jc w:val="both"/>
              <w:textAlignment w:val="center"/>
              <w:rPr>
                <w:rFonts w:ascii="宋体" w:hAnsi="宋体" w:eastAsia="宋体" w:cs="宋体"/>
                <w:color w:val="000000"/>
                <w:sz w:val="21"/>
                <w:szCs w:val="21"/>
              </w:rPr>
            </w:pPr>
            <w:r>
              <w:rPr>
                <w:rFonts w:hint="eastAsia"/>
                <w:color w:val="000000"/>
                <w:sz w:val="21"/>
                <w:szCs w:val="21"/>
              </w:rPr>
              <w:t>7.1.2专业学生参加院级技能大赛的比例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4BCE">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61E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D24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3068">
            <w:pPr>
              <w:widowControl/>
              <w:jc w:val="left"/>
              <w:textAlignment w:val="center"/>
              <w:rPr>
                <w:rFonts w:ascii="宋体" w:hAnsi="宋体" w:eastAsia="宋体" w:cs="宋体"/>
                <w:color w:val="000000"/>
                <w:szCs w:val="21"/>
              </w:rPr>
            </w:pPr>
          </w:p>
        </w:tc>
      </w:tr>
      <w:tr w14:paraId="1EEB7B79">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7DE6C">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DD53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12D2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F8DE">
            <w:pPr>
              <w:widowControl/>
              <w:jc w:val="both"/>
              <w:textAlignment w:val="center"/>
              <w:rPr>
                <w:rFonts w:ascii="宋体" w:hAnsi="宋体" w:eastAsia="宋体" w:cs="宋体"/>
                <w:color w:val="000000"/>
                <w:sz w:val="21"/>
                <w:szCs w:val="21"/>
              </w:rPr>
            </w:pPr>
            <w:r>
              <w:rPr>
                <w:rFonts w:hint="eastAsia"/>
                <w:color w:val="000000"/>
                <w:sz w:val="21"/>
                <w:szCs w:val="21"/>
              </w:rPr>
              <w:t>7.1.3 专业新增省级以上技能大赛奖项数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61E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AEE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C74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77DB">
            <w:pPr>
              <w:widowControl/>
              <w:jc w:val="left"/>
              <w:textAlignment w:val="center"/>
              <w:rPr>
                <w:rFonts w:ascii="宋体" w:hAnsi="宋体" w:eastAsia="宋体" w:cs="宋体"/>
                <w:color w:val="000000"/>
                <w:szCs w:val="21"/>
              </w:rPr>
            </w:pPr>
          </w:p>
        </w:tc>
      </w:tr>
      <w:tr w14:paraId="0AC568C1">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4DA60">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8712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7.2创新创业</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33722">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推进专业教育基础上的创新创业教育；按照创新创业教育的要求，优化人才培养方案和课程结构；将创新创业教育融入人才培养全过程，创新创业课程资源丰富，创新创业实践基地条件优良，平台类型丰富。</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AA9C">
            <w:pPr>
              <w:widowControl/>
              <w:jc w:val="both"/>
              <w:textAlignment w:val="center"/>
              <w:rPr>
                <w:rFonts w:ascii="宋体" w:hAnsi="宋体" w:eastAsia="宋体" w:cs="宋体"/>
                <w:color w:val="000000"/>
                <w:sz w:val="21"/>
                <w:szCs w:val="21"/>
              </w:rPr>
            </w:pPr>
            <w:r>
              <w:rPr>
                <w:rFonts w:hint="eastAsia"/>
                <w:color w:val="000000"/>
                <w:sz w:val="21"/>
                <w:szCs w:val="21"/>
              </w:rPr>
              <w:t>7.1.1专业群建有校级及以上创新工作室（创客空间）数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F84F">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0D10">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B79E">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E65F">
            <w:pPr>
              <w:widowControl/>
              <w:jc w:val="left"/>
              <w:textAlignment w:val="center"/>
              <w:rPr>
                <w:rFonts w:ascii="宋体" w:hAnsi="宋体" w:eastAsia="宋体" w:cs="宋体"/>
                <w:color w:val="000000"/>
                <w:szCs w:val="21"/>
              </w:rPr>
            </w:pPr>
          </w:p>
        </w:tc>
      </w:tr>
      <w:tr w14:paraId="09055EEE">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C3A7B">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103BA">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3CC2A">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4F5D">
            <w:pPr>
              <w:widowControl/>
              <w:jc w:val="both"/>
              <w:textAlignment w:val="center"/>
              <w:rPr>
                <w:rFonts w:ascii="宋体" w:hAnsi="宋体" w:eastAsia="宋体" w:cs="宋体"/>
                <w:color w:val="000000"/>
                <w:sz w:val="21"/>
                <w:szCs w:val="21"/>
              </w:rPr>
            </w:pPr>
            <w:r>
              <w:rPr>
                <w:rFonts w:hint="eastAsia"/>
                <w:color w:val="000000"/>
                <w:sz w:val="21"/>
                <w:szCs w:val="21"/>
              </w:rPr>
              <w:t>7.1.2专业学生年均完成省级大学生创新研究项目数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FED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677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83E9">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366D8">
            <w:pPr>
              <w:widowControl/>
              <w:jc w:val="left"/>
              <w:textAlignment w:val="center"/>
              <w:rPr>
                <w:rFonts w:ascii="宋体" w:hAnsi="宋体" w:eastAsia="宋体" w:cs="宋体"/>
                <w:color w:val="000000"/>
                <w:szCs w:val="21"/>
              </w:rPr>
            </w:pPr>
          </w:p>
        </w:tc>
      </w:tr>
      <w:tr w14:paraId="3D1FF37E">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C4557">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16EFB">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13145">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6796">
            <w:pPr>
              <w:widowControl/>
              <w:jc w:val="both"/>
              <w:textAlignment w:val="center"/>
              <w:rPr>
                <w:rFonts w:ascii="宋体" w:hAnsi="宋体" w:eastAsia="宋体" w:cs="宋体"/>
                <w:color w:val="000000"/>
                <w:sz w:val="21"/>
                <w:szCs w:val="21"/>
              </w:rPr>
            </w:pPr>
            <w:r>
              <w:rPr>
                <w:rFonts w:hint="eastAsia"/>
                <w:color w:val="000000"/>
                <w:sz w:val="21"/>
                <w:szCs w:val="21"/>
              </w:rPr>
              <w:t>7.1.3专业层面开设的创新创业课学分数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0C5C">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6107">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E01A">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2CCF">
            <w:pPr>
              <w:widowControl/>
              <w:jc w:val="left"/>
              <w:textAlignment w:val="center"/>
              <w:rPr>
                <w:rFonts w:ascii="宋体" w:hAnsi="宋体" w:eastAsia="宋体" w:cs="宋体"/>
                <w:color w:val="000000"/>
                <w:szCs w:val="21"/>
              </w:rPr>
            </w:pPr>
          </w:p>
        </w:tc>
      </w:tr>
      <w:tr w14:paraId="68760978">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0D6B3">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2204E">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41DD8">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FE17">
            <w:pPr>
              <w:widowControl/>
              <w:jc w:val="both"/>
              <w:textAlignment w:val="center"/>
              <w:rPr>
                <w:rFonts w:ascii="宋体" w:hAnsi="宋体" w:eastAsia="宋体" w:cs="宋体"/>
                <w:color w:val="000000"/>
                <w:sz w:val="21"/>
                <w:szCs w:val="21"/>
              </w:rPr>
            </w:pPr>
            <w:r>
              <w:rPr>
                <w:rFonts w:hint="eastAsia"/>
                <w:color w:val="000000"/>
                <w:sz w:val="21"/>
                <w:szCs w:val="21"/>
              </w:rPr>
              <w:t>7.1.4校友毕业三年内创业率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9993">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BFB4">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4044">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BD82">
            <w:pPr>
              <w:widowControl/>
              <w:jc w:val="left"/>
              <w:textAlignment w:val="center"/>
              <w:rPr>
                <w:rFonts w:ascii="宋体" w:hAnsi="宋体" w:eastAsia="宋体" w:cs="宋体"/>
                <w:color w:val="000000"/>
                <w:szCs w:val="21"/>
              </w:rPr>
            </w:pPr>
          </w:p>
        </w:tc>
      </w:tr>
      <w:tr w14:paraId="02BFB0F8">
        <w:tblPrEx>
          <w:tblCellMar>
            <w:top w:w="0" w:type="dxa"/>
            <w:left w:w="108" w:type="dxa"/>
            <w:bottom w:w="0" w:type="dxa"/>
            <w:right w:w="108" w:type="dxa"/>
          </w:tblCellMar>
        </w:tblPrEx>
        <w:trPr>
          <w:trHeight w:val="81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A46C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8.科研、社会服务与国际交流</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90F7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8.1科技研发</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9B22F">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与行业企业深入合作，开展科技研发应用工作，有一定数量的纵向教科研项目；横向项目经费到款额度高；专业教师获得一定数量专利，专利转化率高。</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794C">
            <w:pPr>
              <w:widowControl/>
              <w:jc w:val="both"/>
              <w:textAlignment w:val="center"/>
              <w:rPr>
                <w:rFonts w:ascii="宋体" w:hAnsi="宋体" w:eastAsia="宋体" w:cs="宋体"/>
                <w:color w:val="000000"/>
                <w:sz w:val="21"/>
                <w:szCs w:val="21"/>
              </w:rPr>
            </w:pPr>
            <w:r>
              <w:rPr>
                <w:rFonts w:hint="eastAsia"/>
                <w:color w:val="000000"/>
                <w:sz w:val="21"/>
                <w:szCs w:val="21"/>
              </w:rPr>
              <w:t>8.1.1专业教师5年内师均完成省级以上高水平教科研课题数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BC59">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4FC3A">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E2B2">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7B63">
            <w:pPr>
              <w:widowControl/>
              <w:jc w:val="left"/>
              <w:textAlignment w:val="center"/>
              <w:rPr>
                <w:rFonts w:ascii="宋体" w:hAnsi="宋体" w:eastAsia="宋体" w:cs="宋体"/>
                <w:color w:val="000000"/>
                <w:szCs w:val="21"/>
              </w:rPr>
            </w:pPr>
          </w:p>
        </w:tc>
      </w:tr>
      <w:tr w14:paraId="7A42D3E8">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B291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400A7">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F0C66">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A27A">
            <w:pPr>
              <w:widowControl/>
              <w:jc w:val="both"/>
              <w:textAlignment w:val="center"/>
              <w:rPr>
                <w:rFonts w:ascii="宋体" w:hAnsi="宋体" w:eastAsia="宋体" w:cs="宋体"/>
                <w:color w:val="000000"/>
                <w:sz w:val="21"/>
                <w:szCs w:val="21"/>
              </w:rPr>
            </w:pPr>
            <w:r>
              <w:rPr>
                <w:rFonts w:hint="eastAsia"/>
                <w:color w:val="000000"/>
                <w:sz w:val="21"/>
                <w:szCs w:val="21"/>
              </w:rPr>
              <w:t>8.1.2专业教师5年人均技术服务到款额（横向/纵向/技术交易/非学历培训/公益性培训服务）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AB58">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14D4">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261E">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55B8">
            <w:pPr>
              <w:widowControl/>
              <w:jc w:val="left"/>
              <w:textAlignment w:val="center"/>
              <w:rPr>
                <w:rFonts w:ascii="宋体" w:hAnsi="宋体" w:eastAsia="宋体" w:cs="宋体"/>
                <w:color w:val="000000"/>
                <w:szCs w:val="21"/>
              </w:rPr>
            </w:pPr>
          </w:p>
        </w:tc>
      </w:tr>
      <w:tr w14:paraId="215715D5">
        <w:tblPrEx>
          <w:tblCellMar>
            <w:top w:w="0" w:type="dxa"/>
            <w:left w:w="108" w:type="dxa"/>
            <w:bottom w:w="0" w:type="dxa"/>
            <w:right w:w="108" w:type="dxa"/>
          </w:tblCellMar>
        </w:tblPrEx>
        <w:trPr>
          <w:trHeight w:val="81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BF433">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CE656">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1916B">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9D6E">
            <w:pPr>
              <w:widowControl/>
              <w:jc w:val="both"/>
              <w:textAlignment w:val="center"/>
              <w:rPr>
                <w:rFonts w:ascii="宋体" w:hAnsi="宋体" w:eastAsia="宋体" w:cs="宋体"/>
                <w:color w:val="000000"/>
                <w:sz w:val="21"/>
                <w:szCs w:val="21"/>
              </w:rPr>
            </w:pPr>
            <w:r>
              <w:rPr>
                <w:rFonts w:hint="eastAsia"/>
                <w:color w:val="000000"/>
                <w:sz w:val="21"/>
                <w:szCs w:val="21"/>
              </w:rPr>
              <w:t>8.1.3专业群新增省级以上技术协同创新中心、工程中心等科研平台数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C60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F004">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13F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B775">
            <w:pPr>
              <w:widowControl/>
              <w:jc w:val="left"/>
              <w:textAlignment w:val="center"/>
              <w:rPr>
                <w:rFonts w:ascii="宋体" w:hAnsi="宋体" w:eastAsia="宋体" w:cs="宋体"/>
                <w:color w:val="000000"/>
                <w:szCs w:val="21"/>
              </w:rPr>
            </w:pPr>
          </w:p>
        </w:tc>
      </w:tr>
      <w:tr w14:paraId="2F5D5F04">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80872">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C4A8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81FF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F542">
            <w:pPr>
              <w:widowControl/>
              <w:jc w:val="both"/>
              <w:textAlignment w:val="center"/>
              <w:rPr>
                <w:rFonts w:ascii="宋体" w:hAnsi="宋体" w:eastAsia="宋体" w:cs="宋体"/>
                <w:color w:val="000000"/>
                <w:sz w:val="21"/>
                <w:szCs w:val="21"/>
              </w:rPr>
            </w:pPr>
            <w:r>
              <w:rPr>
                <w:rFonts w:hint="eastAsia"/>
                <w:color w:val="000000"/>
                <w:sz w:val="21"/>
                <w:szCs w:val="21"/>
              </w:rPr>
              <w:t>8.1.4专业群年均技术成果转化率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2E9D">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E83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6FF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9A1E6">
            <w:pPr>
              <w:widowControl/>
              <w:jc w:val="left"/>
              <w:textAlignment w:val="center"/>
              <w:rPr>
                <w:rFonts w:ascii="宋体" w:hAnsi="宋体" w:eastAsia="宋体" w:cs="宋体"/>
                <w:color w:val="000000"/>
                <w:szCs w:val="21"/>
              </w:rPr>
            </w:pPr>
          </w:p>
        </w:tc>
      </w:tr>
      <w:tr w14:paraId="44D51290">
        <w:tblPrEx>
          <w:tblCellMar>
            <w:top w:w="0" w:type="dxa"/>
            <w:left w:w="108" w:type="dxa"/>
            <w:bottom w:w="0" w:type="dxa"/>
            <w:right w:w="108" w:type="dxa"/>
          </w:tblCellMar>
        </w:tblPrEx>
        <w:trPr>
          <w:trHeight w:val="66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27595">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5D7E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8.2社会服务</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05867">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开展多种形式的社会培训和师资培训；依托专业资源，紧贴产业行业发展与技术革新前沿，协助企业解决技术难题，开展技术服务。</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D36B">
            <w:pPr>
              <w:widowControl/>
              <w:jc w:val="both"/>
              <w:textAlignment w:val="center"/>
              <w:rPr>
                <w:rFonts w:ascii="宋体" w:hAnsi="宋体" w:eastAsia="宋体" w:cs="宋体"/>
                <w:color w:val="000000"/>
                <w:sz w:val="21"/>
                <w:szCs w:val="21"/>
              </w:rPr>
            </w:pPr>
            <w:r>
              <w:rPr>
                <w:rFonts w:hint="eastAsia"/>
                <w:color w:val="000000"/>
                <w:sz w:val="21"/>
                <w:szCs w:val="21"/>
              </w:rPr>
              <w:t>8.2.1 专业年均培训和鉴定人次达到专业在校生的规模</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6670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61147">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B5847">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682E">
            <w:pPr>
              <w:widowControl/>
              <w:jc w:val="left"/>
              <w:textAlignment w:val="center"/>
              <w:rPr>
                <w:rFonts w:ascii="宋体" w:hAnsi="宋体" w:eastAsia="宋体" w:cs="宋体"/>
                <w:color w:val="000000"/>
                <w:szCs w:val="21"/>
              </w:rPr>
            </w:pPr>
          </w:p>
        </w:tc>
      </w:tr>
      <w:tr w14:paraId="3DDB1853">
        <w:tblPrEx>
          <w:tblCellMar>
            <w:top w:w="0" w:type="dxa"/>
            <w:left w:w="108" w:type="dxa"/>
            <w:bottom w:w="0" w:type="dxa"/>
            <w:right w:w="108" w:type="dxa"/>
          </w:tblCellMar>
        </w:tblPrEx>
        <w:trPr>
          <w:trHeight w:val="8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6D191">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2FE39">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BBD77">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107E">
            <w:pPr>
              <w:widowControl/>
              <w:jc w:val="both"/>
              <w:textAlignment w:val="center"/>
              <w:rPr>
                <w:rFonts w:ascii="宋体" w:hAnsi="宋体" w:eastAsia="宋体" w:cs="宋体"/>
                <w:color w:val="000000"/>
                <w:sz w:val="21"/>
                <w:szCs w:val="21"/>
              </w:rPr>
            </w:pPr>
            <w:r>
              <w:rPr>
                <w:rFonts w:hint="eastAsia"/>
                <w:color w:val="000000"/>
                <w:sz w:val="21"/>
                <w:szCs w:val="21"/>
              </w:rPr>
              <w:t>8.2.3专业年均生均培训和鉴定收益</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DED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44DC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F501">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7A6C2">
            <w:pPr>
              <w:widowControl/>
              <w:jc w:val="left"/>
              <w:textAlignment w:val="center"/>
              <w:rPr>
                <w:rFonts w:ascii="宋体" w:hAnsi="宋体" w:eastAsia="宋体" w:cs="宋体"/>
                <w:color w:val="000000"/>
                <w:szCs w:val="21"/>
              </w:rPr>
            </w:pPr>
          </w:p>
        </w:tc>
      </w:tr>
      <w:tr w14:paraId="3AE1AAF2">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AC506">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8690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8.3国际交流</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F2C5B">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与境外院校或教育机构在学生交流、教师进修、合作办学、课程建设、共建实训基地、资源共享等方面合作顺畅，效果良好；探索开展境外办学和培训。</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BF14">
            <w:pPr>
              <w:widowControl/>
              <w:jc w:val="both"/>
              <w:textAlignment w:val="center"/>
              <w:rPr>
                <w:rFonts w:ascii="宋体" w:hAnsi="宋体" w:eastAsia="宋体" w:cs="宋体"/>
                <w:color w:val="000000"/>
                <w:sz w:val="21"/>
                <w:szCs w:val="21"/>
              </w:rPr>
            </w:pPr>
            <w:r>
              <w:rPr>
                <w:rFonts w:hint="eastAsia"/>
                <w:color w:val="000000"/>
                <w:sz w:val="21"/>
                <w:szCs w:val="21"/>
              </w:rPr>
              <w:t>8.3.1 有与境外院校或教育机构交流的专业学生比例</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EA6E">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5AB9">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998D">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3D79">
            <w:pPr>
              <w:widowControl/>
              <w:jc w:val="left"/>
              <w:textAlignment w:val="center"/>
              <w:rPr>
                <w:rFonts w:ascii="宋体" w:hAnsi="宋体" w:eastAsia="宋体" w:cs="宋体"/>
                <w:color w:val="000000"/>
                <w:szCs w:val="21"/>
              </w:rPr>
            </w:pPr>
          </w:p>
        </w:tc>
      </w:tr>
      <w:tr w14:paraId="17B966CD">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6F94C">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2EB56">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B897D">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D7B4">
            <w:pPr>
              <w:widowControl/>
              <w:jc w:val="both"/>
              <w:textAlignment w:val="center"/>
              <w:rPr>
                <w:rFonts w:ascii="宋体" w:hAnsi="宋体" w:eastAsia="宋体" w:cs="宋体"/>
                <w:color w:val="000000"/>
                <w:sz w:val="21"/>
                <w:szCs w:val="21"/>
              </w:rPr>
            </w:pPr>
            <w:r>
              <w:rPr>
                <w:rFonts w:hint="eastAsia"/>
                <w:color w:val="000000"/>
                <w:sz w:val="21"/>
                <w:szCs w:val="21"/>
              </w:rPr>
              <w:t>8.3.2展业是否招收境外留学生（含3个月以上非学历教育）</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0282">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37FD">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0C38">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D5FB">
            <w:pPr>
              <w:widowControl/>
              <w:jc w:val="left"/>
              <w:textAlignment w:val="center"/>
              <w:rPr>
                <w:rFonts w:ascii="宋体" w:hAnsi="宋体" w:eastAsia="宋体" w:cs="宋体"/>
                <w:color w:val="000000"/>
                <w:szCs w:val="21"/>
              </w:rPr>
            </w:pPr>
          </w:p>
        </w:tc>
      </w:tr>
      <w:tr w14:paraId="149EEA2A">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C484F">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C1896">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D96B6">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6762">
            <w:pPr>
              <w:widowControl/>
              <w:jc w:val="both"/>
              <w:textAlignment w:val="center"/>
              <w:rPr>
                <w:rFonts w:ascii="宋体" w:hAnsi="宋体" w:eastAsia="宋体" w:cs="宋体"/>
                <w:color w:val="000000"/>
                <w:sz w:val="21"/>
                <w:szCs w:val="21"/>
              </w:rPr>
            </w:pPr>
            <w:r>
              <w:rPr>
                <w:rFonts w:hint="eastAsia"/>
                <w:color w:val="000000"/>
                <w:sz w:val="21"/>
                <w:szCs w:val="21"/>
              </w:rPr>
              <w:t>8.3.3专业5年内有国境外3个月以上进修资历专业教师占比</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44A9">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2687">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B1A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A537">
            <w:pPr>
              <w:widowControl/>
              <w:jc w:val="left"/>
              <w:textAlignment w:val="center"/>
              <w:rPr>
                <w:rFonts w:ascii="宋体" w:hAnsi="宋体" w:eastAsia="宋体" w:cs="宋体"/>
                <w:color w:val="000000"/>
                <w:szCs w:val="21"/>
              </w:rPr>
            </w:pPr>
          </w:p>
        </w:tc>
      </w:tr>
      <w:tr w14:paraId="45489DC6">
        <w:tblPrEx>
          <w:tblCellMar>
            <w:top w:w="0" w:type="dxa"/>
            <w:left w:w="108" w:type="dxa"/>
            <w:bottom w:w="0" w:type="dxa"/>
            <w:right w:w="108" w:type="dxa"/>
          </w:tblCellMar>
        </w:tblPrEx>
        <w:trPr>
          <w:trHeight w:val="54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FAE2F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9.专业影响与特色创新</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BB660">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9.1专业影响及评价</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C8EA6">
            <w:pPr>
              <w:widowControl/>
              <w:jc w:val="both"/>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在行业和区域内有较强的影响力，形成了良好品牌；实施毕业生评价、用人单位评价等完善的第三方评价机制。</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CBD3">
            <w:pPr>
              <w:widowControl/>
              <w:jc w:val="both"/>
              <w:textAlignment w:val="center"/>
              <w:rPr>
                <w:rFonts w:ascii="宋体" w:hAnsi="宋体" w:eastAsia="宋体" w:cs="宋体"/>
                <w:color w:val="000000"/>
                <w:sz w:val="21"/>
                <w:szCs w:val="21"/>
              </w:rPr>
            </w:pPr>
            <w:r>
              <w:rPr>
                <w:rFonts w:hint="eastAsia"/>
                <w:color w:val="000000"/>
                <w:sz w:val="21"/>
                <w:szCs w:val="21"/>
              </w:rPr>
              <w:t>9.1.1专业年均在媒体宣传和报道数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E8DD4">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9D4B">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783C">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F40F">
            <w:pPr>
              <w:widowControl/>
              <w:jc w:val="left"/>
              <w:textAlignment w:val="center"/>
              <w:rPr>
                <w:rFonts w:ascii="宋体" w:hAnsi="宋体" w:eastAsia="宋体" w:cs="宋体"/>
                <w:color w:val="000000"/>
                <w:szCs w:val="21"/>
              </w:rPr>
            </w:pPr>
          </w:p>
        </w:tc>
      </w:tr>
      <w:tr w14:paraId="578FF27D">
        <w:tblPrEx>
          <w:tblCellMar>
            <w:top w:w="0" w:type="dxa"/>
            <w:left w:w="108" w:type="dxa"/>
            <w:bottom w:w="0" w:type="dxa"/>
            <w:right w:w="108" w:type="dxa"/>
          </w:tblCellMar>
        </w:tblPrEx>
        <w:trPr>
          <w:trHeight w:val="54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9F11E">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2DC60">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472D3">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94C20">
            <w:pPr>
              <w:widowControl/>
              <w:jc w:val="both"/>
              <w:textAlignment w:val="center"/>
              <w:rPr>
                <w:rFonts w:ascii="宋体" w:hAnsi="宋体" w:eastAsia="宋体" w:cs="宋体"/>
                <w:color w:val="000000"/>
                <w:sz w:val="21"/>
                <w:szCs w:val="21"/>
              </w:rPr>
            </w:pPr>
            <w:r>
              <w:rPr>
                <w:rFonts w:hint="eastAsia"/>
                <w:color w:val="000000"/>
                <w:sz w:val="21"/>
                <w:szCs w:val="21"/>
              </w:rPr>
              <w:t>9.1.2专业新增省级以上标志性成果、荣誉</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3EBB">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94F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4E85">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8B6D">
            <w:pPr>
              <w:widowControl/>
              <w:jc w:val="left"/>
              <w:textAlignment w:val="center"/>
              <w:rPr>
                <w:rFonts w:ascii="宋体" w:hAnsi="宋体" w:eastAsia="宋体" w:cs="宋体"/>
                <w:color w:val="000000"/>
                <w:szCs w:val="21"/>
              </w:rPr>
            </w:pPr>
          </w:p>
        </w:tc>
      </w:tr>
      <w:tr w14:paraId="638AF89D">
        <w:tblPrEx>
          <w:tblCellMar>
            <w:top w:w="0" w:type="dxa"/>
            <w:left w:w="108" w:type="dxa"/>
            <w:bottom w:w="0" w:type="dxa"/>
            <w:right w:w="108" w:type="dxa"/>
          </w:tblCellMar>
        </w:tblPrEx>
        <w:trPr>
          <w:trHeight w:val="10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196F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5DE92">
            <w:pPr>
              <w:jc w:val="center"/>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DB6C1">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314A">
            <w:pPr>
              <w:widowControl/>
              <w:jc w:val="both"/>
              <w:textAlignment w:val="center"/>
              <w:rPr>
                <w:rFonts w:ascii="宋体" w:hAnsi="宋体" w:eastAsia="宋体" w:cs="宋体"/>
                <w:color w:val="000000"/>
                <w:sz w:val="21"/>
                <w:szCs w:val="21"/>
              </w:rPr>
            </w:pPr>
            <w:r>
              <w:rPr>
                <w:rFonts w:hint="eastAsia"/>
                <w:color w:val="000000"/>
                <w:sz w:val="21"/>
                <w:szCs w:val="21"/>
              </w:rPr>
              <w:t>9.1.3建立了毕业生评价、用人单位评价等完善的第三方评价机制（毕业生跟踪体系）</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6E4D">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5AFE">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6C450">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ECD8">
            <w:pPr>
              <w:widowControl/>
              <w:jc w:val="left"/>
              <w:textAlignment w:val="center"/>
              <w:rPr>
                <w:rFonts w:ascii="宋体" w:hAnsi="宋体" w:eastAsia="宋体" w:cs="宋体"/>
                <w:color w:val="000000"/>
                <w:szCs w:val="21"/>
              </w:rPr>
            </w:pPr>
          </w:p>
        </w:tc>
      </w:tr>
      <w:tr w14:paraId="6CE8C27B">
        <w:tblPrEx>
          <w:tblCellMar>
            <w:top w:w="0" w:type="dxa"/>
            <w:left w:w="108" w:type="dxa"/>
            <w:bottom w:w="0" w:type="dxa"/>
            <w:right w:w="108" w:type="dxa"/>
          </w:tblCellMar>
        </w:tblPrEx>
        <w:trPr>
          <w:trHeight w:val="27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FD48C">
            <w:pPr>
              <w:jc w:val="center"/>
              <w:rPr>
                <w:rFonts w:ascii="宋体" w:hAnsi="宋体" w:eastAsia="宋体" w:cs="宋体"/>
                <w:color w:val="000000"/>
                <w:szCs w:val="21"/>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75131">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9.2特色创新</w:t>
            </w:r>
          </w:p>
        </w:tc>
        <w:tc>
          <w:tcPr>
            <w:tcW w:w="2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4C2D1">
            <w:pPr>
              <w:widowControl/>
              <w:jc w:val="both"/>
              <w:textAlignment w:val="center"/>
              <w:rPr>
                <w:rFonts w:hint="eastAsia" w:ascii="宋体" w:hAnsi="宋体" w:eastAsia="宋体" w:cs="宋体"/>
                <w:color w:val="000000"/>
                <w:szCs w:val="21"/>
                <w:lang w:eastAsia="zh-CN"/>
              </w:rPr>
            </w:pPr>
            <w:r>
              <w:rPr>
                <w:rFonts w:hint="eastAsia" w:ascii="宋体" w:hAnsi="宋体" w:eastAsia="宋体" w:cs="宋体"/>
                <w:color w:val="000000"/>
                <w:kern w:val="0"/>
                <w:szCs w:val="21"/>
                <w:lang w:bidi="ar"/>
              </w:rPr>
              <w:t>专业群建设各项改革创新成效显著，充分体现出专业群建设的信息化、国际化、终生化、个性化和多样化，并形成原创性的范式和经验，在省内乃至国内同行中有重要影响</w:t>
            </w:r>
            <w:r>
              <w:rPr>
                <w:rFonts w:hint="eastAsia" w:ascii="宋体" w:hAnsi="宋体" w:eastAsia="宋体" w:cs="宋体"/>
                <w:color w:val="000000"/>
                <w:kern w:val="0"/>
                <w:szCs w:val="21"/>
                <w:lang w:eastAsia="zh-CN" w:bidi="ar"/>
              </w:rPr>
              <w:t>。</w:t>
            </w: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B52A">
            <w:pPr>
              <w:widowControl/>
              <w:jc w:val="both"/>
              <w:textAlignment w:val="center"/>
              <w:rPr>
                <w:rFonts w:ascii="宋体" w:hAnsi="宋体" w:eastAsia="宋体" w:cs="宋体"/>
                <w:color w:val="000000"/>
                <w:sz w:val="21"/>
                <w:szCs w:val="21"/>
              </w:rPr>
            </w:pPr>
            <w:r>
              <w:rPr>
                <w:rFonts w:hint="eastAsia"/>
                <w:color w:val="000000"/>
                <w:sz w:val="21"/>
                <w:szCs w:val="21"/>
              </w:rPr>
              <w:t>9.2.1获评特色创新案例数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688F">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716C">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E7A3">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ED4C">
            <w:pPr>
              <w:widowControl/>
              <w:jc w:val="left"/>
              <w:textAlignment w:val="center"/>
              <w:rPr>
                <w:rFonts w:ascii="宋体" w:hAnsi="宋体" w:eastAsia="宋体" w:cs="宋体"/>
                <w:color w:val="000000"/>
                <w:szCs w:val="21"/>
              </w:rPr>
            </w:pPr>
          </w:p>
        </w:tc>
      </w:tr>
      <w:tr w14:paraId="4BB1C20F">
        <w:tblPrEx>
          <w:tblCellMar>
            <w:top w:w="0" w:type="dxa"/>
            <w:left w:w="108" w:type="dxa"/>
            <w:bottom w:w="0" w:type="dxa"/>
            <w:right w:w="108" w:type="dxa"/>
          </w:tblCellMar>
        </w:tblPrEx>
        <w:trPr>
          <w:trHeight w:val="135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B6205">
            <w:pPr>
              <w:jc w:val="center"/>
              <w:rPr>
                <w:rFonts w:ascii="宋体" w:hAnsi="宋体" w:eastAsia="宋体" w:cs="宋体"/>
                <w:color w:val="000000"/>
                <w:szCs w:val="21"/>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2CB09">
            <w:pPr>
              <w:jc w:val="left"/>
              <w:rPr>
                <w:rFonts w:ascii="宋体" w:hAnsi="宋体" w:eastAsia="宋体" w:cs="宋体"/>
                <w:color w:val="000000"/>
                <w:szCs w:val="21"/>
              </w:rPr>
            </w:pPr>
          </w:p>
        </w:tc>
        <w:tc>
          <w:tcPr>
            <w:tcW w:w="2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488B6">
            <w:pPr>
              <w:jc w:val="both"/>
              <w:rPr>
                <w:rFonts w:ascii="宋体" w:hAnsi="宋体" w:eastAsia="宋体" w:cs="宋体"/>
                <w:color w:val="000000"/>
                <w:szCs w:val="21"/>
              </w:rPr>
            </w:pPr>
          </w:p>
        </w:tc>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8849">
            <w:pPr>
              <w:widowControl/>
              <w:jc w:val="both"/>
              <w:textAlignment w:val="center"/>
              <w:rPr>
                <w:rFonts w:ascii="宋体" w:hAnsi="宋体" w:eastAsia="宋体" w:cs="宋体"/>
                <w:color w:val="000000"/>
                <w:sz w:val="21"/>
                <w:szCs w:val="21"/>
              </w:rPr>
            </w:pPr>
            <w:r>
              <w:rPr>
                <w:rFonts w:hint="eastAsia"/>
                <w:color w:val="000000"/>
                <w:sz w:val="21"/>
                <w:szCs w:val="21"/>
              </w:rPr>
              <w:t>9.2.2自评报告中凝练的特色创新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AD16">
            <w:pPr>
              <w:widowControl/>
              <w:jc w:val="center"/>
              <w:textAlignment w:val="center"/>
              <w:rPr>
                <w:rFonts w:ascii="宋体" w:hAnsi="宋体" w:eastAsia="宋体" w:cs="宋体"/>
                <w:color w:val="000000"/>
                <w:szCs w:val="21"/>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2155F">
            <w:pPr>
              <w:widowControl/>
              <w:jc w:val="center"/>
              <w:textAlignment w:val="center"/>
              <w:rPr>
                <w:rFonts w:ascii="宋体" w:hAnsi="宋体" w:eastAsia="宋体" w:cs="宋体"/>
                <w:color w:val="000000"/>
                <w:szCs w:val="21"/>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3F3B">
            <w:pPr>
              <w:widowControl/>
              <w:jc w:val="center"/>
              <w:textAlignment w:val="center"/>
              <w:rPr>
                <w:rFonts w:ascii="宋体" w:hAnsi="宋体" w:eastAsia="宋体" w:cs="宋体"/>
                <w:color w:val="000000"/>
                <w:szCs w:val="21"/>
              </w:rPr>
            </w:pPr>
          </w:p>
        </w:tc>
        <w:tc>
          <w:tcPr>
            <w:tcW w:w="3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2FA9">
            <w:pPr>
              <w:widowControl/>
              <w:jc w:val="left"/>
              <w:textAlignment w:val="center"/>
              <w:rPr>
                <w:rFonts w:ascii="宋体" w:hAnsi="宋体" w:eastAsia="宋体" w:cs="宋体"/>
                <w:color w:val="000000"/>
                <w:szCs w:val="21"/>
              </w:rPr>
            </w:pPr>
          </w:p>
        </w:tc>
      </w:tr>
      <w:tr w14:paraId="6099DBE7">
        <w:tblPrEx>
          <w:tblCellMar>
            <w:top w:w="0" w:type="dxa"/>
            <w:left w:w="108" w:type="dxa"/>
            <w:bottom w:w="0" w:type="dxa"/>
            <w:right w:w="108" w:type="dxa"/>
          </w:tblCellMar>
        </w:tblPrEx>
        <w:trPr>
          <w:trHeight w:val="1350" w:hRule="atLeast"/>
        </w:trPr>
        <w:tc>
          <w:tcPr>
            <w:tcW w:w="141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22D126C">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遴选要求和关键指标说明：</w:t>
            </w:r>
          </w:p>
          <w:p w14:paraId="5E2BD382">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 xml:space="preserve">    1. 本标准共9个一级指标、25个二级指标和90个具体观测指标，专业至少达到85个具体观测指标，且所有“</w:t>
            </w:r>
            <w:r>
              <w:rPr>
                <w:rStyle w:val="4"/>
                <w:sz w:val="21"/>
                <w:szCs w:val="21"/>
              </w:rPr>
              <w:t>ê</w:t>
            </w:r>
            <w:r>
              <w:rPr>
                <w:rFonts w:hint="eastAsia" w:ascii="宋体" w:hAnsi="宋体" w:eastAsia="宋体" w:cs="宋体"/>
                <w:color w:val="000000"/>
                <w:szCs w:val="21"/>
              </w:rPr>
              <w:t>”指标皆符合标准才能认定为相应级别；</w:t>
            </w:r>
          </w:p>
          <w:p w14:paraId="093A0E45">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 xml:space="preserve">    2. 专业每5年须完成一轮评估，至少达到C类标准75个指标，且所有“</w:t>
            </w:r>
            <w:r>
              <w:rPr>
                <w:rStyle w:val="4"/>
                <w:sz w:val="21"/>
                <w:szCs w:val="21"/>
              </w:rPr>
              <w:t>ê</w:t>
            </w:r>
            <w:r>
              <w:rPr>
                <w:rFonts w:hint="eastAsia" w:ascii="宋体" w:hAnsi="宋体" w:eastAsia="宋体" w:cs="宋体"/>
                <w:color w:val="000000"/>
                <w:szCs w:val="21"/>
              </w:rPr>
              <w:t>”指标皆符合要求的专业评估结果为合格，否则为不合格；</w:t>
            </w:r>
          </w:p>
          <w:p w14:paraId="3965EB9B">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 xml:space="preserve">    3. 除特别说明为，指标数据的统计日期为近5年；</w:t>
            </w:r>
          </w:p>
          <w:p w14:paraId="0227995F">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 xml:space="preserve">    4. 专业评级将作为基本专业建设与教学改革资金分配、省级及以上项目申报名额分配的主要依据；</w:t>
            </w:r>
          </w:p>
          <w:p w14:paraId="7A52F02D">
            <w:pPr>
              <w:widowControl/>
              <w:jc w:val="both"/>
              <w:textAlignment w:val="center"/>
              <w:rPr>
                <w:rFonts w:hint="eastAsia" w:ascii="宋体" w:hAnsi="宋体" w:eastAsia="宋体" w:cs="宋体"/>
                <w:color w:val="000000"/>
                <w:szCs w:val="21"/>
              </w:rPr>
            </w:pPr>
            <w:r>
              <w:rPr>
                <w:rFonts w:hint="eastAsia" w:ascii="宋体" w:hAnsi="宋体" w:eastAsia="宋体" w:cs="宋体"/>
                <w:color w:val="000000"/>
                <w:szCs w:val="21"/>
              </w:rPr>
              <w:t xml:space="preserve">    5. 专业教师是指承接了该专业至少完整一门专业课程教学任务的专任教师，含双肩挑人员，评估前须专业需提交专业教师名单和承接教学任务的证明材料。</w:t>
            </w:r>
          </w:p>
          <w:p w14:paraId="148B6766">
            <w:pPr>
              <w:widowControl/>
              <w:jc w:val="both"/>
              <w:textAlignment w:val="center"/>
              <w:rPr>
                <w:rFonts w:ascii="宋体" w:hAnsi="宋体" w:eastAsia="宋体" w:cs="宋体"/>
                <w:color w:val="000000"/>
                <w:szCs w:val="21"/>
              </w:rPr>
            </w:pPr>
            <w:r>
              <w:rPr>
                <w:rFonts w:hint="eastAsia" w:ascii="宋体" w:hAnsi="宋体" w:eastAsia="宋体" w:cs="宋体"/>
                <w:color w:val="000000"/>
                <w:szCs w:val="21"/>
              </w:rPr>
              <w:t xml:space="preserve">    6. 省级及以上项目、课题、荣誉是指教育主管部门、科技主管部门、人力资源管理部门、交通部等政府部门组织评审、立项的项目、课题、荣誉。</w:t>
            </w:r>
          </w:p>
        </w:tc>
      </w:tr>
    </w:tbl>
    <w:p w14:paraId="142B3F81">
      <w:pPr>
        <w:snapToGrid w:val="0"/>
        <w:jc w:val="center"/>
        <w:rPr>
          <w:rFonts w:asciiTheme="minorEastAsia" w:hAnsiTheme="minorEastAsia" w:cstheme="minorEastAsia"/>
          <w:sz w:val="24"/>
        </w:rPr>
      </w:pPr>
    </w:p>
    <w:p w14:paraId="0A311DB6"/>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zVlOTVmM2Q0MjYzYjk1YzAxNzVlNWI5YjE4YzIifQ=="/>
  </w:docVars>
  <w:rsids>
    <w:rsidRoot w:val="37F56DAC"/>
    <w:rsid w:val="04FA234D"/>
    <w:rsid w:val="2A1B35F7"/>
    <w:rsid w:val="2FC73C59"/>
    <w:rsid w:val="309A2CBD"/>
    <w:rsid w:val="344553F5"/>
    <w:rsid w:val="37F56DAC"/>
    <w:rsid w:val="7B910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customStyle="1" w:styleId="4">
    <w:name w:val="font11"/>
    <w:basedOn w:val="3"/>
    <w:autoRedefine/>
    <w:qFormat/>
    <w:uiPriority w:val="0"/>
    <w:rPr>
      <w:rFonts w:hint="default" w:ascii="Wingdings 2" w:hAnsi="Wingdings 2"/>
      <w:color w:val="000000"/>
      <w:sz w:val="22"/>
      <w:szCs w:val="22"/>
      <w:u w:val="none"/>
    </w:rPr>
  </w:style>
  <w:style w:type="character" w:customStyle="1" w:styleId="5">
    <w:name w:val="font01"/>
    <w:basedOn w:val="3"/>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4425</Words>
  <Characters>4869</Characters>
  <Lines>0</Lines>
  <Paragraphs>0</Paragraphs>
  <TotalTime>10</TotalTime>
  <ScaleCrop>false</ScaleCrop>
  <LinksUpToDate>false</LinksUpToDate>
  <CharactersWithSpaces>4997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2022-11-25T02:58:00Z</dcterms:created>
  <dc:creator>完剑侠</dc:creator>
  <cp:lastModifiedBy>夏小溪</cp:lastModifiedBy>
  <dcterms:modified xsi:type="dcterms:W3CDTF">2026-04-27T06:15:33Z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D054EF241A32443BA485993DFC0AC592_13</vt:lpwstr>
  </property>
  <property fmtid="{D5CDD505-2E9C-101B-9397-08002B2CF9AE}" pid="4" name="KSOTemplateDocerSaveRecord">
    <vt:lpwstr>eyJoZGlkIjoiMzU5YTMwYWM2NDBlZWI2NmY2MzkxNDcyNzkzOWM1NmEiLCJ1c2VySWQiOiIyMjg5OTU1ODEifQ==</vt:lpwstr>
  </property>
</Properties>
</file>