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9C395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4F4F4"/>
        </w:rPr>
        <w:t>关于组织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4F4F4"/>
          <w:lang w:val="en-US" w:eastAsia="zh-CN"/>
        </w:rPr>
        <w:t>开展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4F4F4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4F4F4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4F4F4"/>
        </w:rPr>
        <w:t>年一流核心课程（线下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4F4F4"/>
          <w:lang w:val="en-US" w:eastAsia="zh-CN"/>
        </w:rPr>
        <w:t>课程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4F4F4"/>
        </w:rPr>
        <w:t>）校级遴选工作的通知</w:t>
      </w:r>
    </w:p>
    <w:p w14:paraId="455ABAB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firstLine="570"/>
        <w:jc w:val="both"/>
        <w:textAlignment w:val="auto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</w:p>
    <w:p w14:paraId="47A8E71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firstLine="0" w:firstLineChars="0"/>
        <w:jc w:val="both"/>
        <w:textAlignment w:val="auto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各教学单位：</w:t>
      </w:r>
    </w:p>
    <w:p w14:paraId="6D60707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firstLine="570"/>
        <w:jc w:val="both"/>
        <w:textAlignment w:val="auto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根据上级文件精神，现决定开展</w:t>
      </w:r>
      <w:r>
        <w:rPr>
          <w:rFonts w:hint="default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202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5年职业教育一流核心课程（线下课程）校级遴选工作。有关事项通知如下。</w:t>
      </w:r>
    </w:p>
    <w:p w14:paraId="41D84AF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firstLine="570"/>
        <w:jc w:val="both"/>
        <w:textAlignment w:val="auto"/>
        <w:rPr>
          <w:rFonts w:hint="eastAsia" w:ascii="仿宋_GB2312" w:hAnsi="宋体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>一、申报条件</w:t>
      </w:r>
    </w:p>
    <w:p w14:paraId="454A2FF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firstLine="570"/>
        <w:jc w:val="both"/>
        <w:textAlignment w:val="auto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1.课程须本学年开设的专业核心课程，具有完整的课程标准和教案。</w:t>
      </w:r>
    </w:p>
    <w:p w14:paraId="7762DEB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firstLine="570"/>
        <w:jc w:val="both"/>
        <w:textAlignment w:val="auto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2.课程设计科学，教学目标清晰，内容符合政治性、科学性、先进性、适用性、规范性要求，体现职教特色。</w:t>
      </w:r>
    </w:p>
    <w:p w14:paraId="002F1F6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firstLine="570"/>
        <w:jc w:val="both"/>
        <w:textAlignment w:val="auto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3.课程至少已完成两（学）期教学实践，教学效果较好。</w:t>
      </w:r>
    </w:p>
    <w:p w14:paraId="7273D53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firstLine="570"/>
        <w:jc w:val="both"/>
        <w:textAlignment w:val="auto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4.教学团队结构合理，师德师风优，教学能力强。专业每届学生人数在200以内的，教师团队人数不超过 6人；学生数在200-400以内的，教师团队人数不超过8人；学生数在400以上，教师团队人数不超过10人。</w:t>
      </w:r>
    </w:p>
    <w:p w14:paraId="6A4C833D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right="0" w:rightChars="0" w:firstLine="620" w:firstLineChars="200"/>
        <w:jc w:val="both"/>
        <w:textAlignment w:val="auto"/>
        <w:rPr>
          <w:rFonts w:hint="default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5.</w:t>
      </w: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课程负责人应具有</w:t>
      </w:r>
      <w:r>
        <w:rPr>
          <w:rFonts w:ascii="仿宋_GB2312" w:hAnsi="宋体" w:eastAsia="仿宋_GB2312" w:cs="仿宋_GB2312"/>
          <w:b/>
          <w:bCs/>
          <w:color w:val="000000"/>
          <w:kern w:val="0"/>
          <w:sz w:val="31"/>
          <w:szCs w:val="31"/>
          <w:highlight w:val="none"/>
          <w:lang w:val="en-US" w:eastAsia="zh-CN" w:bidi="ar"/>
        </w:rPr>
        <w:t>高级专业技术职务</w:t>
      </w: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，同一课程负责</w:t>
      </w:r>
      <w:r>
        <w:rPr>
          <w:rFonts w:hint="default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人牵头的课程限推荐 1 门。 </w:t>
      </w:r>
    </w:p>
    <w:p w14:paraId="09F97D3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firstLine="570"/>
        <w:jc w:val="both"/>
        <w:textAlignment w:val="auto"/>
        <w:rPr>
          <w:rFonts w:hint="default" w:ascii="仿宋_GB2312" w:hAnsi="宋体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>二、申报指标</w:t>
      </w:r>
    </w:p>
    <w:p w14:paraId="5B5603F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firstLine="570"/>
        <w:jc w:val="both"/>
        <w:textAlignment w:val="auto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全校范围内纳入人才培养方案的专业核心课程均可申报，已获评省级职业教育一流核心（线下）课程的不得参与。各教学单位根据《职业教育一流核心课程建设标准》（见附件</w:t>
      </w:r>
      <w:r>
        <w:rPr>
          <w:rFonts w:hint="default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1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）推荐校级一流核心课程（线下课程）。</w:t>
      </w:r>
    </w:p>
    <w:p w14:paraId="3F3FC08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jc w:val="both"/>
        <w:textAlignment w:val="auto"/>
        <w:rPr>
          <w:rFonts w:hint="default" w:ascii="仿宋_GB2312" w:hAnsi="宋体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>三、材料报送</w:t>
      </w:r>
    </w:p>
    <w:p w14:paraId="76AF205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firstLine="570"/>
        <w:jc w:val="both"/>
        <w:textAlignment w:val="auto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各教学单位将一流核心课程申报人员公示无异议后，于</w:t>
      </w:r>
      <w:r>
        <w:rPr>
          <w:rFonts w:hint="default" w:ascii="仿宋_GB2312" w:hAnsi="宋体" w:eastAsia="仿宋_GB2312" w:cs="仿宋_GB2312"/>
          <w:b/>
          <w:bCs/>
          <w:color w:val="000000"/>
          <w:kern w:val="0"/>
          <w:sz w:val="31"/>
          <w:szCs w:val="31"/>
          <w:highlight w:val="none"/>
          <w:lang w:val="en-US" w:eastAsia="zh-CN" w:bidi="ar"/>
        </w:rPr>
        <w:t>202</w:t>
      </w:r>
      <w:r>
        <w:rPr>
          <w:rFonts w:hint="eastAsia" w:ascii="仿宋_GB2312" w:hAnsi="宋体" w:eastAsia="仿宋_GB2312" w:cs="仿宋_GB2312"/>
          <w:b/>
          <w:bCs/>
          <w:color w:val="000000"/>
          <w:kern w:val="0"/>
          <w:sz w:val="31"/>
          <w:szCs w:val="31"/>
          <w:highlight w:val="none"/>
          <w:lang w:val="en-US" w:eastAsia="zh-CN" w:bidi="ar"/>
        </w:rPr>
        <w:t>5年9月19日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前将《职业教育一流核心课程推荐书》（附件</w:t>
      </w:r>
      <w:r>
        <w:rPr>
          <w:rFonts w:hint="default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2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，签字盖章pdf版）《职业教育一流核心课程证明材料》（附件3，做好目录，合成一个pdf）《</w:t>
      </w:r>
      <w:r>
        <w:rPr>
          <w:rFonts w:hint="default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202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5年职业教育一流核心课程推荐汇总表》（附件4，e</w:t>
      </w:r>
      <w:r>
        <w:rPr>
          <w:rFonts w:hint="default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xcel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版，加盖院章pdf版），发送至</w:t>
      </w:r>
      <w:r>
        <w:rPr>
          <w:rFonts w:hint="default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教务处专业建设科邮箱jmijwczyjs@163.com。</w:t>
      </w:r>
    </w:p>
    <w:p w14:paraId="2E9F821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firstLine="570"/>
        <w:jc w:val="both"/>
        <w:textAlignment w:val="auto"/>
        <w:rPr>
          <w:rFonts w:hint="default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联系人：符丽馥，夏小溪；电话：86176756.</w:t>
      </w:r>
    </w:p>
    <w:p w14:paraId="5C8BAB6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firstLine="620" w:firstLineChars="200"/>
        <w:jc w:val="both"/>
        <w:textAlignment w:val="auto"/>
        <w:rPr>
          <w:rFonts w:hint="default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附件：1.职业教育一流核心课程建设标准 </w:t>
      </w:r>
    </w:p>
    <w:p w14:paraId="0ECB0D6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firstLine="570"/>
        <w:jc w:val="both"/>
        <w:textAlignment w:val="auto"/>
        <w:rPr>
          <w:rFonts w:hint="default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     2.职业教育一流核心课程推荐书（模板）</w:t>
      </w:r>
    </w:p>
    <w:p w14:paraId="76DE934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firstLine="570"/>
        <w:jc w:val="both"/>
        <w:textAlignment w:val="auto"/>
        <w:rPr>
          <w:rFonts w:hint="default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     3.职业教育一流核心课程证明材料</w:t>
      </w:r>
    </w:p>
    <w:p w14:paraId="029407E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firstLine="1550" w:firstLineChars="500"/>
        <w:jc w:val="both"/>
        <w:textAlignment w:val="auto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4.2025年职业教育一流核心课程推荐汇总表</w:t>
      </w:r>
    </w:p>
    <w:p w14:paraId="4178999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firstLine="570"/>
        <w:jc w:val="righ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bookmarkStart w:id="0" w:name="_GoBack"/>
      <w:bookmarkEnd w:id="0"/>
    </w:p>
    <w:p w14:paraId="690C821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firstLine="570"/>
        <w:jc w:val="righ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</w:p>
    <w:p w14:paraId="499A772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firstLine="570"/>
        <w:jc w:val="righ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    教务处</w:t>
      </w:r>
    </w:p>
    <w:p w14:paraId="448A977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firstLine="570"/>
        <w:jc w:val="right"/>
        <w:textAlignment w:val="auto"/>
        <w:rPr>
          <w:rFonts w:hint="default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2025年7月2日</w:t>
      </w:r>
    </w:p>
    <w:sectPr>
      <w:pgSz w:w="11906" w:h="16838"/>
      <w:pgMar w:top="2098" w:right="1531" w:bottom="1984" w:left="1531" w:header="851" w:footer="992" w:gutter="0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5YTMwYWM2NDBlZWI2NmY2MzkxNDcyNzkzOWM1NmEifQ=="/>
  </w:docVars>
  <w:rsids>
    <w:rsidRoot w:val="096642E1"/>
    <w:rsid w:val="02063FE0"/>
    <w:rsid w:val="05A247CB"/>
    <w:rsid w:val="096642E1"/>
    <w:rsid w:val="0A0A476E"/>
    <w:rsid w:val="0AF24C00"/>
    <w:rsid w:val="0AFE694A"/>
    <w:rsid w:val="0BAC1EF5"/>
    <w:rsid w:val="0BF83D82"/>
    <w:rsid w:val="0C2F4286"/>
    <w:rsid w:val="0F411414"/>
    <w:rsid w:val="11C61128"/>
    <w:rsid w:val="14FC60B6"/>
    <w:rsid w:val="1AF170D8"/>
    <w:rsid w:val="20DC5E78"/>
    <w:rsid w:val="23734838"/>
    <w:rsid w:val="23BE512D"/>
    <w:rsid w:val="25203CCD"/>
    <w:rsid w:val="257C0AA0"/>
    <w:rsid w:val="32C02951"/>
    <w:rsid w:val="362658B3"/>
    <w:rsid w:val="3CA13886"/>
    <w:rsid w:val="42A86730"/>
    <w:rsid w:val="486B5D49"/>
    <w:rsid w:val="4B0D0EDA"/>
    <w:rsid w:val="4F660CD1"/>
    <w:rsid w:val="502E071A"/>
    <w:rsid w:val="52F57C29"/>
    <w:rsid w:val="5DC60467"/>
    <w:rsid w:val="628A19B9"/>
    <w:rsid w:val="67EB5499"/>
    <w:rsid w:val="6A887ED4"/>
    <w:rsid w:val="709D754D"/>
    <w:rsid w:val="71500A63"/>
    <w:rsid w:val="730408ED"/>
    <w:rsid w:val="76BA640C"/>
    <w:rsid w:val="78E72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640" w:firstLineChars="200"/>
      <w:jc w:val="both"/>
    </w:pPr>
    <w:rPr>
      <w:rFonts w:eastAsia="方正仿宋_GBK" w:asciiTheme="minorAscii" w:hAnsiTheme="minorAsci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sz w:val="48"/>
      <w:szCs w:val="48"/>
      <w:lang w:val="en-US" w:eastAsia="zh-CN" w:bidi="ar"/>
    </w:rPr>
  </w:style>
  <w:style w:type="paragraph" w:styleId="3">
    <w:name w:val="heading 2"/>
    <w:next w:val="1"/>
    <w:semiHidden/>
    <w:unhideWhenUsed/>
    <w:qFormat/>
    <w:uiPriority w:val="0"/>
    <w:pPr>
      <w:widowControl w:val="0"/>
      <w:adjustRightInd w:val="0"/>
      <w:spacing w:before="100" w:after="100" w:line="560" w:lineRule="exact"/>
      <w:jc w:val="both"/>
      <w:outlineLvl w:val="1"/>
    </w:pPr>
    <w:rPr>
      <w:rFonts w:ascii="Times New Roman" w:hAnsi="Times New Roman" w:eastAsia="方正楷体_GBK" w:cs="Times New Roman"/>
      <w:kern w:val="2"/>
      <w:sz w:val="32"/>
      <w:szCs w:val="32"/>
      <w:lang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一级标题"/>
    <w:basedOn w:val="1"/>
    <w:next w:val="1"/>
    <w:qFormat/>
    <w:uiPriority w:val="0"/>
    <w:pPr>
      <w:keepNext/>
      <w:keepLines/>
      <w:snapToGrid w:val="0"/>
      <w:spacing w:line="560" w:lineRule="exact"/>
      <w:ind w:firstLine="880" w:firstLineChars="200"/>
      <w:outlineLvl w:val="0"/>
    </w:pPr>
    <w:rPr>
      <w:rFonts w:hint="eastAsia" w:ascii="Times New Roman" w:hAnsi="Times New Roman" w:eastAsia="方正黑体_GBK" w:cs="Times New Roman"/>
      <w:kern w:val="44"/>
    </w:rPr>
  </w:style>
  <w:style w:type="paragraph" w:customStyle="1" w:styleId="8">
    <w:name w:val="主标题"/>
    <w:basedOn w:val="1"/>
    <w:next w:val="1"/>
    <w:qFormat/>
    <w:uiPriority w:val="0"/>
    <w:pPr>
      <w:spacing w:beforeAutospacing="1" w:afterAutospacing="1"/>
      <w:jc w:val="center"/>
      <w:outlineLvl w:val="0"/>
    </w:pPr>
    <w:rPr>
      <w:rFonts w:hint="eastAsia" w:ascii="宋体" w:hAnsi="宋体" w:eastAsia="方正小标宋简体" w:cs="宋体"/>
      <w:bCs/>
      <w:kern w:val="44"/>
      <w:sz w:val="44"/>
      <w:szCs w:val="48"/>
      <w:lang w:bidi="ar"/>
    </w:rPr>
  </w:style>
  <w:style w:type="paragraph" w:customStyle="1" w:styleId="9">
    <w:name w:val="二级标题"/>
    <w:basedOn w:val="1"/>
    <w:next w:val="1"/>
    <w:qFormat/>
    <w:uiPriority w:val="0"/>
    <w:pPr>
      <w:snapToGrid w:val="0"/>
      <w:ind w:firstLine="602" w:firstLineChars="200"/>
      <w:jc w:val="left"/>
      <w:outlineLvl w:val="1"/>
    </w:pPr>
    <w:rPr>
      <w:rFonts w:hint="eastAsia" w:ascii="方正仿宋_GBK" w:hAnsi="方正仿宋_GBK" w:eastAsia="方正楷体_GBK" w:cs="方正仿宋_GBK"/>
      <w:bCs/>
      <w:kern w:val="0"/>
      <w:szCs w:val="32"/>
    </w:rPr>
  </w:style>
  <w:style w:type="paragraph" w:customStyle="1" w:styleId="10">
    <w:name w:val="公文主标题"/>
    <w:basedOn w:val="1"/>
    <w:next w:val="1"/>
    <w:qFormat/>
    <w:uiPriority w:val="0"/>
    <w:pPr>
      <w:widowControl/>
      <w:spacing w:line="800" w:lineRule="exact"/>
      <w:jc w:val="center"/>
      <w:outlineLvl w:val="0"/>
    </w:pPr>
    <w:rPr>
      <w:rFonts w:hint="eastAsia" w:ascii="宋体" w:hAnsi="宋体" w:eastAsia="方正小标宋简体" w:cs="宋体"/>
      <w:bCs/>
      <w:kern w:val="44"/>
      <w:sz w:val="44"/>
      <w:szCs w:val="32"/>
      <w:lang w:bidi="ar"/>
    </w:rPr>
  </w:style>
  <w:style w:type="paragraph" w:customStyle="1" w:styleId="11">
    <w:name w:val="公文正文"/>
    <w:basedOn w:val="1"/>
    <w:qFormat/>
    <w:uiPriority w:val="0"/>
    <w:pPr>
      <w:widowControl/>
      <w:spacing w:line="560" w:lineRule="exact"/>
      <w:ind w:firstLine="880" w:firstLineChars="200"/>
    </w:pPr>
    <w:rPr>
      <w:rFonts w:eastAsia="方正仿宋_GBK" w:asciiTheme="minorAscii" w:hAnsiTheme="minorAscii"/>
      <w:sz w:val="32"/>
    </w:rPr>
  </w:style>
  <w:style w:type="paragraph" w:customStyle="1" w:styleId="12">
    <w:name w:val="公文一级标题"/>
    <w:basedOn w:val="2"/>
    <w:qFormat/>
    <w:uiPriority w:val="0"/>
    <w:pPr>
      <w:widowControl/>
      <w:spacing w:line="560" w:lineRule="exact"/>
      <w:ind w:firstLine="880" w:firstLineChars="200"/>
    </w:pPr>
    <w:rPr>
      <w:rFonts w:hint="default" w:asciiTheme="minorAscii" w:hAnsiTheme="minorAscii"/>
      <w:sz w:val="32"/>
    </w:rPr>
  </w:style>
  <w:style w:type="paragraph" w:customStyle="1" w:styleId="13">
    <w:name w:val="公文二级标题"/>
    <w:basedOn w:val="3"/>
    <w:qFormat/>
    <w:uiPriority w:val="0"/>
    <w:pPr>
      <w:widowControl/>
      <w:spacing w:line="560" w:lineRule="exact"/>
      <w:ind w:firstLine="880" w:firstLineChars="200"/>
    </w:pPr>
    <w:rPr>
      <w:rFonts w:eastAsia="方正楷体_GBK" w:asciiTheme="minorAscii" w:hAnsiTheme="minorAscii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699</Words>
  <Characters>785</Characters>
  <Lines>0</Lines>
  <Paragraphs>0</Paragraphs>
  <TotalTime>12</TotalTime>
  <ScaleCrop>false</ScaleCrop>
  <LinksUpToDate>false</LinksUpToDate>
  <CharactersWithSpaces>807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2024-10-23T06:01:00Z</dcterms:created>
  <dc:creator>summer</dc:creator>
  <cp:lastModifiedBy>夏小溪</cp:lastModifiedBy>
  <dcterms:modified xsi:type="dcterms:W3CDTF">2025-07-02T08:31:09Z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498221F74C544F7EB8340E905479BBF7_13</vt:lpwstr>
  </property>
  <property fmtid="{D5CDD505-2E9C-101B-9397-08002B2CF9AE}" pid="4" name="KSOTemplateDocerSaveRecord">
    <vt:lpwstr>eyJoZGlkIjoiMzU5YTMwYWM2NDBlZWI2NmY2MzkxNDcyNzkzOWM1NmEiLCJ1c2VySWQiOiIyMjg5OTU1ODEifQ==</vt:lpwstr>
  </property>
</Properties>
</file>