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2D691">
      <w:pPr>
        <w:spacing w:line="500" w:lineRule="exact"/>
        <w:outlineLvl w:val="0"/>
        <w:rPr>
          <w:rFonts w:eastAsia="仿宋_GB2312"/>
          <w:color w:val="222222"/>
          <w:sz w:val="28"/>
          <w:szCs w:val="28"/>
        </w:rPr>
      </w:pPr>
      <w:r>
        <w:rPr>
          <w:rFonts w:eastAsia="仿宋_GB2312"/>
          <w:color w:val="222222"/>
          <w:sz w:val="28"/>
          <w:szCs w:val="28"/>
        </w:rPr>
        <w:t xml:space="preserve">附件1 </w:t>
      </w:r>
      <w:bookmarkStart w:id="0" w:name="_GoBack"/>
      <w:bookmarkEnd w:id="0"/>
      <w:r>
        <w:rPr>
          <w:rFonts w:hint="eastAsia" w:eastAsia="仿宋_GB2312"/>
          <w:color w:val="222222"/>
          <w:sz w:val="28"/>
          <w:szCs w:val="28"/>
        </w:rPr>
        <w:t>课程思政教学案例格式</w:t>
      </w:r>
    </w:p>
    <w:p w14:paraId="798E6DA3">
      <w:pPr>
        <w:spacing w:line="500" w:lineRule="exact"/>
        <w:jc w:val="center"/>
        <w:outlineLvl w:val="0"/>
        <w:rPr>
          <w:rFonts w:ascii="仿宋_GB2312" w:hAnsi="仿宋" w:eastAsia="仿宋_GB2312" w:cs="黑体"/>
          <w:color w:val="000000"/>
          <w:sz w:val="32"/>
          <w:szCs w:val="32"/>
          <w:lang w:eastAsia="zh-Hans"/>
        </w:rPr>
      </w:pPr>
    </w:p>
    <w:p w14:paraId="6810F4CF">
      <w:pPr>
        <w:spacing w:line="500" w:lineRule="exact"/>
        <w:jc w:val="center"/>
        <w:outlineLvl w:val="0"/>
        <w:rPr>
          <w:rFonts w:ascii="黑体" w:hAnsi="黑体" w:eastAsia="黑体" w:cs="黑体"/>
          <w:color w:val="00000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Hans"/>
        </w:rPr>
        <w:t>案例主题</w:t>
      </w:r>
    </w:p>
    <w:p w14:paraId="6D8C86EF">
      <w:pPr>
        <w:spacing w:line="500" w:lineRule="exact"/>
        <w:jc w:val="center"/>
        <w:outlineLvl w:val="0"/>
        <w:rPr>
          <w:rFonts w:ascii="仿宋_GB2312" w:hAnsi="仿宋" w:eastAsia="仿宋_GB2312" w:cs="黑体"/>
          <w:color w:val="000000"/>
          <w:sz w:val="28"/>
          <w:szCs w:val="28"/>
          <w:lang w:eastAsia="zh-Hans"/>
        </w:rPr>
      </w:pPr>
      <w:r>
        <w:rPr>
          <w:rFonts w:hint="eastAsia" w:ascii="仿宋_GB2312" w:hAnsi="仿宋" w:eastAsia="仿宋_GB2312" w:cs="黑体"/>
          <w:color w:val="000000"/>
          <w:sz w:val="28"/>
          <w:szCs w:val="28"/>
          <w:lang w:eastAsia="zh-Hans"/>
        </w:rPr>
        <w:t>——</w:t>
      </w:r>
      <w:r>
        <w:rPr>
          <w:rFonts w:hint="eastAsia" w:ascii="仿宋_GB2312" w:hAnsi="仿宋" w:eastAsia="仿宋_GB2312" w:cs="黑体"/>
          <w:color w:val="000000"/>
          <w:sz w:val="28"/>
          <w:szCs w:val="28"/>
        </w:rPr>
        <w:t>《</w:t>
      </w:r>
      <w:r>
        <w:rPr>
          <w:rFonts w:hint="eastAsia" w:ascii="仿宋_GB2312" w:hAnsi="仿宋" w:eastAsia="仿宋_GB2312" w:cs="黑体"/>
          <w:color w:val="000000"/>
          <w:sz w:val="28"/>
          <w:szCs w:val="28"/>
          <w:lang w:eastAsia="zh-Hans"/>
        </w:rPr>
        <w:t>课程名称</w:t>
      </w:r>
      <w:r>
        <w:rPr>
          <w:rFonts w:hint="eastAsia" w:ascii="仿宋_GB2312" w:hAnsi="仿宋" w:eastAsia="仿宋_GB2312" w:cs="黑体"/>
          <w:color w:val="000000"/>
          <w:sz w:val="28"/>
          <w:szCs w:val="28"/>
        </w:rPr>
        <w:t>》</w:t>
      </w:r>
      <w:r>
        <w:rPr>
          <w:rFonts w:hint="eastAsia" w:ascii="仿宋_GB2312" w:hAnsi="仿宋" w:eastAsia="仿宋_GB2312" w:cs="黑体"/>
          <w:color w:val="000000"/>
          <w:sz w:val="28"/>
          <w:szCs w:val="28"/>
          <w:lang w:eastAsia="zh-Hans"/>
        </w:rPr>
        <w:t>案例</w:t>
      </w:r>
    </w:p>
    <w:p w14:paraId="43216194">
      <w:pPr>
        <w:spacing w:line="500" w:lineRule="exact"/>
        <w:ind w:firstLine="560" w:firstLineChars="200"/>
        <w:rPr>
          <w:rFonts w:eastAsia="楷体"/>
          <w:color w:val="5B9BD5" w:themeColor="accent1"/>
          <w:sz w:val="28"/>
          <w:szCs w:val="28"/>
          <w:lang w:eastAsia="zh-Hans"/>
          <w14:textFill>
            <w14:solidFill>
              <w14:schemeClr w14:val="accent1"/>
            </w14:solidFill>
          </w14:textFill>
        </w:rPr>
      </w:pPr>
      <w:r>
        <w:rPr>
          <w:rStyle w:val="7"/>
          <w:rFonts w:eastAsia="楷体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（</w:t>
      </w:r>
      <w:r>
        <w:rPr>
          <w:rStyle w:val="7"/>
          <w:rFonts w:eastAsia="楷体"/>
          <w:color w:val="5B9BD5" w:themeColor="accent1"/>
          <w:sz w:val="28"/>
          <w:szCs w:val="28"/>
          <w:lang w:eastAsia="zh-Hans"/>
          <w14:textFill>
            <w14:solidFill>
              <w14:schemeClr w14:val="accent1"/>
            </w14:solidFill>
          </w14:textFill>
        </w:rPr>
        <w:t>案例主题凝练，采用成语、短语或对仗格式，不超过16字，课程名称与征集申请表中保持一致。</w:t>
      </w:r>
      <w:r>
        <w:rPr>
          <w:rStyle w:val="7"/>
          <w:rFonts w:eastAsia="楷体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）</w:t>
      </w:r>
    </w:p>
    <w:p w14:paraId="72A95430">
      <w:pPr>
        <w:spacing w:line="500" w:lineRule="exact"/>
        <w:ind w:firstLine="560" w:firstLineChars="200"/>
        <w:outlineLvl w:val="0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ascii="仿宋_GB2312" w:hAnsi="仿宋" w:eastAsia="仿宋_GB2312" w:cs="仿宋"/>
          <w:sz w:val="28"/>
          <w:szCs w:val="28"/>
          <w:lang w:eastAsia="zh-Hans"/>
        </w:rPr>
        <w:t>一、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案例综述</w:t>
      </w:r>
    </w:p>
    <w:p w14:paraId="650FA514">
      <w:pPr>
        <w:spacing w:line="500" w:lineRule="exact"/>
        <w:ind w:firstLine="560" w:firstLineChars="200"/>
        <w:outlineLvl w:val="1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sz w:val="28"/>
          <w:szCs w:val="28"/>
        </w:rPr>
        <w:t>（一）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课程介绍</w:t>
      </w:r>
    </w:p>
    <w:p w14:paraId="243CE2FC">
      <w:pPr>
        <w:spacing w:line="500" w:lineRule="exact"/>
        <w:ind w:firstLine="560" w:firstLineChars="200"/>
        <w:rPr>
          <w:rFonts w:eastAsia="楷体"/>
          <w:color w:val="5B9BD5" w:themeColor="accent1"/>
          <w:sz w:val="28"/>
          <w:szCs w:val="28"/>
          <w:lang w:eastAsia="zh-Hans"/>
          <w14:textFill>
            <w14:solidFill>
              <w14:schemeClr w14:val="accent1"/>
            </w14:solidFill>
          </w14:textFill>
        </w:rPr>
      </w:pPr>
      <w:r>
        <w:rPr>
          <w:rStyle w:val="7"/>
          <w:rFonts w:eastAsia="楷体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（</w:t>
      </w:r>
      <w:r>
        <w:rPr>
          <w:rStyle w:val="7"/>
          <w:rFonts w:eastAsia="楷体"/>
          <w:color w:val="5B9BD5" w:themeColor="accent1"/>
          <w:sz w:val="28"/>
          <w:szCs w:val="28"/>
          <w:lang w:eastAsia="zh-Hans"/>
          <w14:textFill>
            <w14:solidFill>
              <w14:schemeClr w14:val="accent1"/>
            </w14:solidFill>
          </w14:textFill>
        </w:rPr>
        <w:t>围绕人培，课程定位、先修课程与后继课程、课程目标等方面概述，5</w:t>
      </w:r>
      <w:r>
        <w:rPr>
          <w:rStyle w:val="7"/>
          <w:rFonts w:eastAsia="楷体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00字</w:t>
      </w:r>
      <w:r>
        <w:rPr>
          <w:rStyle w:val="7"/>
          <w:rFonts w:eastAsia="楷体"/>
          <w:color w:val="5B9BD5" w:themeColor="accent1"/>
          <w:sz w:val="28"/>
          <w:szCs w:val="28"/>
          <w:lang w:eastAsia="zh-Hans"/>
          <w14:textFill>
            <w14:solidFill>
              <w14:schemeClr w14:val="accent1"/>
            </w14:solidFill>
          </w14:textFill>
        </w:rPr>
        <w:t>左右</w:t>
      </w:r>
      <w:r>
        <w:rPr>
          <w:rStyle w:val="7"/>
          <w:rFonts w:eastAsia="楷体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）</w:t>
      </w:r>
    </w:p>
    <w:p w14:paraId="4EDC948B">
      <w:pPr>
        <w:spacing w:line="500" w:lineRule="exact"/>
        <w:ind w:firstLine="560" w:firstLineChars="200"/>
        <w:outlineLvl w:val="1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sz w:val="28"/>
          <w:szCs w:val="28"/>
        </w:rPr>
        <w:t>（二）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案例综述</w:t>
      </w:r>
    </w:p>
    <w:p w14:paraId="7F3B7EC5">
      <w:pPr>
        <w:spacing w:line="500" w:lineRule="exact"/>
        <w:ind w:firstLine="560" w:firstLineChars="200"/>
        <w:rPr>
          <w:rStyle w:val="7"/>
          <w:rFonts w:eastAsia="楷体"/>
          <w:bCs w:val="0"/>
          <w:color w:val="5B9BD5" w:themeColor="accent1"/>
          <w:sz w:val="28"/>
          <w:szCs w:val="28"/>
          <w:lang w:eastAsia="zh-Hans"/>
          <w14:textFill>
            <w14:solidFill>
              <w14:schemeClr w14:val="accent1"/>
            </w14:solidFill>
          </w14:textFill>
        </w:rPr>
      </w:pPr>
      <w:r>
        <w:rPr>
          <w:rStyle w:val="7"/>
          <w:rFonts w:eastAsia="楷体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（</w:t>
      </w:r>
      <w:r>
        <w:rPr>
          <w:rStyle w:val="7"/>
          <w:rFonts w:eastAsia="楷体"/>
          <w:color w:val="5B9BD5" w:themeColor="accent1"/>
          <w:sz w:val="28"/>
          <w:szCs w:val="28"/>
          <w:lang w:eastAsia="zh-Hans"/>
          <w14:textFill>
            <w14:solidFill>
              <w14:schemeClr w14:val="accent1"/>
            </w14:solidFill>
          </w14:textFill>
        </w:rPr>
        <w:t>介绍案例的主要内容，1000字左右，配图2-4张</w:t>
      </w:r>
      <w:r>
        <w:rPr>
          <w:rStyle w:val="7"/>
          <w:rFonts w:eastAsia="楷体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）</w:t>
      </w:r>
    </w:p>
    <w:p w14:paraId="287B4973">
      <w:pPr>
        <w:spacing w:line="500" w:lineRule="exact"/>
        <w:ind w:firstLine="560" w:firstLineChars="200"/>
        <w:outlineLvl w:val="0"/>
        <w:rPr>
          <w:rFonts w:ascii="仿宋_GB2312" w:hAnsi="Calibri" w:eastAsia="仿宋_GB2312" w:cs="Calibri"/>
          <w:sz w:val="28"/>
          <w:szCs w:val="28"/>
        </w:rPr>
      </w:pPr>
      <w:r>
        <w:rPr>
          <w:rFonts w:hint="eastAsia" w:ascii="仿宋_GB2312" w:hAnsi="Calibri" w:eastAsia="仿宋_GB2312" w:cs="Calibri"/>
          <w:sz w:val="28"/>
          <w:szCs w:val="28"/>
        </w:rPr>
        <w:t>二、案例解析</w:t>
      </w:r>
    </w:p>
    <w:p w14:paraId="1CBD7A40">
      <w:pPr>
        <w:spacing w:line="500" w:lineRule="exact"/>
        <w:ind w:firstLine="560" w:firstLineChars="200"/>
        <w:outlineLvl w:val="1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（一）</w:t>
      </w:r>
      <w:r>
        <w:rPr>
          <w:rFonts w:hint="eastAsia" w:ascii="仿宋_GB2312" w:hAnsi="Calibri" w:eastAsia="仿宋_GB2312" w:cs="Calibri"/>
          <w:sz w:val="28"/>
          <w:szCs w:val="28"/>
        </w:rPr>
        <w:t>设计</w:t>
      </w:r>
      <w:r>
        <w:rPr>
          <w:rFonts w:hint="eastAsia" w:ascii="仿宋_GB2312" w:hAnsi="仿宋" w:eastAsia="仿宋_GB2312" w:cs="仿宋"/>
          <w:sz w:val="28"/>
          <w:szCs w:val="28"/>
        </w:rPr>
        <w:t>思路与理念</w:t>
      </w:r>
    </w:p>
    <w:p w14:paraId="2C07A8F1">
      <w:pPr>
        <w:spacing w:line="500" w:lineRule="exact"/>
        <w:ind w:firstLine="560" w:firstLineChars="200"/>
        <w:rPr>
          <w:rStyle w:val="7"/>
          <w:rFonts w:eastAsia="楷体"/>
          <w:color w:val="5B9BD5" w:themeColor="accent1"/>
          <w:sz w:val="28"/>
          <w14:textFill>
            <w14:solidFill>
              <w14:schemeClr w14:val="accent1"/>
            </w14:solidFill>
          </w14:textFill>
        </w:rPr>
      </w:pPr>
      <w:r>
        <w:rPr>
          <w:rStyle w:val="7"/>
          <w:rFonts w:hint="eastAsia" w:eastAsia="楷体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（介绍案例的设计思路和理念，500字左右）</w:t>
      </w:r>
    </w:p>
    <w:p w14:paraId="3CE8E82A">
      <w:pPr>
        <w:spacing w:line="500" w:lineRule="exact"/>
        <w:ind w:firstLine="560" w:firstLineChars="200"/>
        <w:outlineLvl w:val="1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Calibri" w:eastAsia="仿宋_GB2312" w:cs="Calibri"/>
          <w:sz w:val="28"/>
          <w:szCs w:val="28"/>
        </w:rPr>
        <w:t>（二）</w:t>
      </w:r>
      <w:r>
        <w:rPr>
          <w:rFonts w:hint="eastAsia" w:ascii="仿宋_GB2312" w:hAnsi="仿宋" w:eastAsia="仿宋_GB2312" w:cs="仿宋"/>
          <w:sz w:val="28"/>
          <w:szCs w:val="28"/>
        </w:rPr>
        <w:t>设计与实施</w:t>
      </w:r>
    </w:p>
    <w:p w14:paraId="4E1F5917">
      <w:pPr>
        <w:spacing w:line="500" w:lineRule="exact"/>
        <w:ind w:firstLine="560" w:firstLineChars="200"/>
        <w:rPr>
          <w:rStyle w:val="7"/>
          <w:rFonts w:eastAsia="楷体"/>
          <w:color w:val="5B9BD5" w:themeColor="accent1"/>
          <w:sz w:val="28"/>
          <w14:textFill>
            <w14:solidFill>
              <w14:schemeClr w14:val="accent1"/>
            </w14:solidFill>
          </w14:textFill>
        </w:rPr>
      </w:pPr>
      <w:r>
        <w:rPr>
          <w:rStyle w:val="7"/>
          <w:rFonts w:hint="eastAsia" w:eastAsia="楷体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（介绍案例的详细教学设计，包括但不限于教学方法和教学手段、考核说明，1500字左右）</w:t>
      </w:r>
    </w:p>
    <w:p w14:paraId="23A9AC49">
      <w:pPr>
        <w:spacing w:line="500" w:lineRule="exact"/>
        <w:ind w:firstLine="560" w:firstLineChars="200"/>
        <w:outlineLvl w:val="1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（三）</w:t>
      </w:r>
      <w:r>
        <w:rPr>
          <w:rFonts w:hint="eastAsia" w:ascii="仿宋_GB2312" w:hAnsi="仿宋" w:eastAsia="仿宋_GB2312" w:cs="仿宋"/>
          <w:sz w:val="28"/>
          <w:szCs w:val="28"/>
        </w:rPr>
        <w:t>实效与经验</w:t>
      </w:r>
    </w:p>
    <w:p w14:paraId="3F4339B2">
      <w:pPr>
        <w:spacing w:line="500" w:lineRule="exact"/>
        <w:ind w:firstLine="560" w:firstLineChars="200"/>
        <w:rPr>
          <w:rStyle w:val="7"/>
          <w:rFonts w:eastAsia="楷体"/>
          <w:color w:val="5B9BD5" w:themeColor="accent1"/>
          <w:sz w:val="28"/>
          <w14:textFill>
            <w14:solidFill>
              <w14:schemeClr w14:val="accent1"/>
            </w14:solidFill>
          </w14:textFill>
        </w:rPr>
      </w:pPr>
      <w:r>
        <w:rPr>
          <w:rStyle w:val="7"/>
          <w:rFonts w:hint="eastAsia" w:eastAsia="楷体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（简要评析案例教学的实施效果及成果，如校内外同行和学生 评价、课程思政教学改革成效等情况。500字左右）</w:t>
      </w:r>
    </w:p>
    <w:p w14:paraId="11093EF4">
      <w:pPr>
        <w:spacing w:line="500" w:lineRule="exact"/>
        <w:ind w:firstLine="560" w:firstLineChars="200"/>
        <w:outlineLvl w:val="1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三、案例反思 </w:t>
      </w:r>
    </w:p>
    <w:p w14:paraId="2AC0CF96">
      <w:pPr>
        <w:spacing w:line="500" w:lineRule="exact"/>
        <w:ind w:firstLine="560" w:firstLineChars="200"/>
        <w:outlineLvl w:val="1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（一）</w:t>
      </w:r>
      <w:r>
        <w:rPr>
          <w:rFonts w:hint="eastAsia" w:ascii="仿宋_GB2312" w:hAnsi="仿宋" w:eastAsia="仿宋_GB2312" w:cs="仿宋"/>
          <w:sz w:val="28"/>
          <w:szCs w:val="28"/>
        </w:rPr>
        <w:t>创新之处</w:t>
      </w:r>
    </w:p>
    <w:p w14:paraId="41E88921">
      <w:pPr>
        <w:spacing w:line="500" w:lineRule="exact"/>
        <w:ind w:firstLine="560" w:firstLineChars="200"/>
        <w:rPr>
          <w:rStyle w:val="7"/>
          <w:rFonts w:eastAsia="楷体"/>
          <w:color w:val="5B9BD5" w:themeColor="accent1"/>
          <w:sz w:val="28"/>
          <w14:textFill>
            <w14:solidFill>
              <w14:schemeClr w14:val="accent1"/>
            </w14:solidFill>
          </w14:textFill>
        </w:rPr>
      </w:pPr>
      <w:r>
        <w:rPr>
          <w:rStyle w:val="7"/>
          <w:rFonts w:hint="eastAsia" w:eastAsia="楷体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（介绍该案例用于课程思政教学的创新与特色，结合教学实际进行教学反思概述，500字左右，可配图1-2张）</w:t>
      </w:r>
    </w:p>
    <w:p w14:paraId="10E19673">
      <w:pPr>
        <w:spacing w:line="500" w:lineRule="exact"/>
        <w:ind w:firstLine="560" w:firstLineChars="200"/>
        <w:outlineLvl w:val="1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（二）下一步改进措施</w:t>
      </w:r>
    </w:p>
    <w:p w14:paraId="39557CFD">
      <w:pPr>
        <w:spacing w:line="500" w:lineRule="exact"/>
        <w:ind w:firstLine="560" w:firstLineChars="200"/>
        <w:rPr>
          <w:rStyle w:val="7"/>
          <w:rFonts w:eastAsia="楷体"/>
          <w:bCs w:val="0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Style w:val="7"/>
          <w:rFonts w:hint="eastAsia" w:eastAsia="楷体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（介绍该案例的进一步改进措施，200字左右）</w:t>
      </w:r>
    </w:p>
    <w:p w14:paraId="1FA8CD21">
      <w:pPr>
        <w:spacing w:line="500" w:lineRule="exact"/>
        <w:ind w:firstLine="560" w:firstLineChars="200"/>
        <w:outlineLvl w:val="0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附：案例作者</w:t>
      </w:r>
    </w:p>
    <w:p w14:paraId="29D22EF3">
      <w:pPr>
        <w:spacing w:line="500" w:lineRule="exact"/>
        <w:ind w:firstLine="560" w:firstLineChars="200"/>
        <w:rPr>
          <w:rStyle w:val="7"/>
          <w:rFonts w:eastAsia="楷体"/>
          <w:bCs w:val="0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Style w:val="7"/>
          <w:rFonts w:hint="eastAsia" w:eastAsia="楷体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（按照顺序列作者，从第一作者开始，团队不超过5人。）</w:t>
      </w:r>
    </w:p>
    <w:p w14:paraId="33BD03E7"/>
    <w:p w14:paraId="6AE0CC12"/>
    <w:p w14:paraId="6D0240DA">
      <w:pPr>
        <w:pStyle w:val="4"/>
        <w:widowControl/>
        <w:spacing w:beforeAutospacing="0" w:afterAutospacing="0" w:line="460" w:lineRule="exact"/>
        <w:ind w:firstLine="48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Cs/>
          <w:kern w:val="2"/>
          <w:szCs w:val="28"/>
          <w:lang w:eastAsia="zh-Hans"/>
        </w:rPr>
        <w:t>附加说明：</w:t>
      </w:r>
      <w:r>
        <w:rPr>
          <w:rStyle w:val="7"/>
          <w:rFonts w:hint="eastAsia" w:ascii="Times New Roman" w:hAnsi="Times New Roman" w:eastAsia="楷体"/>
          <w:sz w:val="28"/>
        </w:rPr>
        <w:t>如有配套视频，该案例给予加分，并优先推荐。配套视频可以是整门课程的说课视频或者一堂完整示范课视频。单个视频不大于5</w:t>
      </w:r>
      <w:r>
        <w:rPr>
          <w:rStyle w:val="7"/>
          <w:rFonts w:ascii="Times New Roman" w:hAnsi="Times New Roman" w:eastAsia="楷体"/>
          <w:sz w:val="28"/>
        </w:rPr>
        <w:t>00M，采用H</w:t>
      </w:r>
      <w:r>
        <w:rPr>
          <w:rStyle w:val="7"/>
          <w:rFonts w:hint="eastAsia" w:ascii="Times New Roman" w:hAnsi="Times New Roman" w:eastAsia="楷体"/>
          <w:sz w:val="28"/>
        </w:rPr>
        <w:t>.</w:t>
      </w:r>
      <w:r>
        <w:rPr>
          <w:rStyle w:val="7"/>
          <w:rFonts w:ascii="Times New Roman" w:hAnsi="Times New Roman" w:eastAsia="楷体"/>
          <w:sz w:val="28"/>
        </w:rPr>
        <w:t>264/AVC(MPEG-4 P</w:t>
      </w:r>
      <w:r>
        <w:rPr>
          <w:rStyle w:val="7"/>
          <w:rFonts w:hint="eastAsia" w:ascii="Times New Roman" w:hAnsi="Times New Roman" w:eastAsia="楷体"/>
          <w:sz w:val="28"/>
        </w:rPr>
        <w:t>art</w:t>
      </w:r>
      <w:r>
        <w:rPr>
          <w:rStyle w:val="7"/>
          <w:rFonts w:ascii="Times New Roman" w:hAnsi="Times New Roman" w:eastAsia="楷体"/>
          <w:sz w:val="28"/>
        </w:rPr>
        <w:t>10)编码格式压缩；动态码流的码率不低于</w:t>
      </w:r>
      <w:r>
        <w:rPr>
          <w:rStyle w:val="7"/>
          <w:rFonts w:hint="eastAsia" w:ascii="Times New Roman" w:hAnsi="Times New Roman" w:eastAsia="楷体"/>
          <w:sz w:val="28"/>
        </w:rPr>
        <w:t>1</w:t>
      </w:r>
      <w:r>
        <w:rPr>
          <w:rStyle w:val="7"/>
          <w:rFonts w:ascii="Times New Roman" w:hAnsi="Times New Roman" w:eastAsia="楷体"/>
          <w:sz w:val="28"/>
        </w:rPr>
        <w:t>024Kbps，不超过</w:t>
      </w:r>
      <w:r>
        <w:rPr>
          <w:rStyle w:val="7"/>
          <w:rFonts w:hint="eastAsia" w:ascii="Times New Roman" w:hAnsi="Times New Roman" w:eastAsia="楷体"/>
          <w:sz w:val="28"/>
        </w:rPr>
        <w:t>1</w:t>
      </w:r>
      <w:r>
        <w:rPr>
          <w:rStyle w:val="7"/>
          <w:rFonts w:ascii="Times New Roman" w:hAnsi="Times New Roman" w:eastAsia="楷体"/>
          <w:sz w:val="28"/>
        </w:rPr>
        <w:t>280Kbps；分辨率设定为</w:t>
      </w:r>
      <w:r>
        <w:rPr>
          <w:rStyle w:val="7"/>
          <w:rFonts w:hint="eastAsia" w:ascii="Times New Roman" w:hAnsi="Times New Roman" w:eastAsia="楷体"/>
          <w:sz w:val="28"/>
        </w:rPr>
        <w:t>7</w:t>
      </w:r>
      <w:r>
        <w:rPr>
          <w:rStyle w:val="7"/>
          <w:rFonts w:ascii="Times New Roman" w:hAnsi="Times New Roman" w:eastAsia="楷体"/>
          <w:sz w:val="28"/>
        </w:rPr>
        <w:t>20*576（标清</w:t>
      </w:r>
      <w:r>
        <w:rPr>
          <w:rStyle w:val="7"/>
          <w:rFonts w:hint="eastAsia" w:ascii="Times New Roman" w:hAnsi="Times New Roman" w:eastAsia="楷体"/>
          <w:sz w:val="28"/>
        </w:rPr>
        <w:t>4</w:t>
      </w:r>
      <w:r>
        <w:rPr>
          <w:rStyle w:val="7"/>
          <w:rFonts w:ascii="Times New Roman" w:hAnsi="Times New Roman" w:eastAsia="楷体"/>
          <w:sz w:val="28"/>
        </w:rPr>
        <w:t>：</w:t>
      </w:r>
      <w:r>
        <w:rPr>
          <w:rStyle w:val="7"/>
          <w:rFonts w:hint="eastAsia" w:ascii="Times New Roman" w:hAnsi="Times New Roman" w:eastAsia="楷体"/>
          <w:sz w:val="28"/>
        </w:rPr>
        <w:t>3</w:t>
      </w:r>
      <w:r>
        <w:rPr>
          <w:rStyle w:val="7"/>
          <w:rFonts w:ascii="Times New Roman" w:hAnsi="Times New Roman" w:eastAsia="楷体"/>
          <w:sz w:val="28"/>
        </w:rPr>
        <w:t>拍摄）或</w:t>
      </w:r>
      <w:r>
        <w:rPr>
          <w:rStyle w:val="7"/>
          <w:rFonts w:hint="eastAsia" w:ascii="Times New Roman" w:hAnsi="Times New Roman" w:eastAsia="楷体"/>
          <w:sz w:val="28"/>
        </w:rPr>
        <w:t>1</w:t>
      </w:r>
      <w:r>
        <w:rPr>
          <w:rStyle w:val="7"/>
          <w:rFonts w:ascii="Times New Roman" w:hAnsi="Times New Roman" w:eastAsia="楷体"/>
          <w:sz w:val="28"/>
        </w:rPr>
        <w:t>280*720（高清</w:t>
      </w:r>
      <w:r>
        <w:rPr>
          <w:rStyle w:val="7"/>
          <w:rFonts w:hint="eastAsia" w:ascii="Times New Roman" w:hAnsi="Times New Roman" w:eastAsia="楷体"/>
          <w:sz w:val="28"/>
        </w:rPr>
        <w:t>1</w:t>
      </w:r>
      <w:r>
        <w:rPr>
          <w:rStyle w:val="7"/>
          <w:rFonts w:ascii="Times New Roman" w:hAnsi="Times New Roman" w:eastAsia="楷体"/>
          <w:sz w:val="28"/>
        </w:rPr>
        <w:t>6：9</w:t>
      </w:r>
      <w:r>
        <w:rPr>
          <w:rStyle w:val="7"/>
          <w:rFonts w:hint="eastAsia" w:ascii="Times New Roman" w:hAnsi="Times New Roman" w:eastAsia="楷体"/>
          <w:sz w:val="28"/>
        </w:rPr>
        <w:t>拍摄）；采用逐行扫描（帧率2</w:t>
      </w:r>
      <w:r>
        <w:rPr>
          <w:rStyle w:val="7"/>
          <w:rFonts w:ascii="Times New Roman" w:hAnsi="Times New Roman" w:eastAsia="楷体"/>
          <w:sz w:val="28"/>
        </w:rPr>
        <w:t>5帧</w:t>
      </w:r>
      <w:r>
        <w:rPr>
          <w:rStyle w:val="7"/>
          <w:rFonts w:hint="eastAsia" w:ascii="Times New Roman" w:hAnsi="Times New Roman" w:eastAsia="楷体"/>
          <w:sz w:val="28"/>
        </w:rPr>
        <w:t>/</w:t>
      </w:r>
      <w:r>
        <w:rPr>
          <w:rStyle w:val="7"/>
          <w:rFonts w:ascii="Times New Roman" w:hAnsi="Times New Roman" w:eastAsia="楷体"/>
          <w:sz w:val="28"/>
        </w:rPr>
        <w:t>秒），码率：</w:t>
      </w:r>
      <w:r>
        <w:rPr>
          <w:rStyle w:val="7"/>
          <w:rFonts w:hint="eastAsia" w:ascii="Times New Roman" w:hAnsi="Times New Roman" w:eastAsia="楷体"/>
          <w:sz w:val="28"/>
        </w:rPr>
        <w:t>2</w:t>
      </w:r>
      <w:r>
        <w:rPr>
          <w:rStyle w:val="7"/>
          <w:rFonts w:ascii="Times New Roman" w:hAnsi="Times New Roman" w:eastAsia="楷体"/>
          <w:sz w:val="28"/>
        </w:rPr>
        <w:t>0-50Mbps，嵌入式音频</w:t>
      </w:r>
      <w:r>
        <w:rPr>
          <w:rStyle w:val="7"/>
          <w:rFonts w:hint="eastAsia" w:ascii="Times New Roman" w:hAnsi="Times New Roman" w:eastAsia="楷体"/>
          <w:sz w:val="28"/>
        </w:rPr>
        <w:t>。</w:t>
      </w:r>
    </w:p>
    <w:p w14:paraId="1D80B0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27"/>
    <w:rsid w:val="00147FE6"/>
    <w:rsid w:val="00155C09"/>
    <w:rsid w:val="00361F39"/>
    <w:rsid w:val="00413D36"/>
    <w:rsid w:val="004C21C6"/>
    <w:rsid w:val="006F7633"/>
    <w:rsid w:val="00833EF0"/>
    <w:rsid w:val="00CE4158"/>
    <w:rsid w:val="00CF7DA3"/>
    <w:rsid w:val="00D05327"/>
    <w:rsid w:val="00D2012D"/>
    <w:rsid w:val="00F56573"/>
    <w:rsid w:val="00F641D3"/>
    <w:rsid w:val="00FF3601"/>
    <w:rsid w:val="031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7">
    <w:name w:val="Strong"/>
    <w:qFormat/>
    <w:uiPriority w:val="22"/>
    <w:rPr>
      <w:rFonts w:eastAsia="宋体"/>
      <w:bCs/>
      <w:sz w:val="21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646</Characters>
  <Lines>4</Lines>
  <Paragraphs>1</Paragraphs>
  <TotalTime>17</TotalTime>
  <ScaleCrop>false</ScaleCrop>
  <LinksUpToDate>false</LinksUpToDate>
  <CharactersWithSpaces>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2022-03-22T06:21:00Z</dcterms:created>
  <dc:creator>屠群峰</dc:creator>
  <cp:lastModifiedBy>summer</cp:lastModifiedBy>
  <dcterms:modified xsi:type="dcterms:W3CDTF">2025-05-06T07:02:43Z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eyJoZGlkIjoiMzU5YTMwYWM2NDBlZWI2NmY2MzkxNDcyNzkzOWM1NmEiLCJ1c2VySWQiOiIyMjg5OTU1ODEifQ==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1994E04EFE56427F8825008C2268EB49_13</vt:lpwstr>
  </property>
</Properties>
</file>