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轮机工程技术</w:t>
      </w:r>
      <w:r>
        <w:rPr>
          <w:rFonts w:ascii="微软雅黑" w:hAnsi="微软雅黑" w:eastAsia="微软雅黑"/>
          <w:b/>
          <w:sz w:val="36"/>
          <w:szCs w:val="36"/>
        </w:rPr>
        <w:t>专业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4"/>
        </w:rPr>
      </w:pPr>
      <w:bookmarkStart w:id="0" w:name="_Toc393236437"/>
      <w:bookmarkStart w:id="1" w:name="_Toc396497526"/>
      <w:bookmarkStart w:id="2" w:name="_Toc396497634"/>
      <w:bookmarkStart w:id="3" w:name="_Toc396497324"/>
      <w:bookmarkStart w:id="4" w:name="_Toc396501700"/>
      <w:r>
        <w:rPr>
          <w:rFonts w:hint="eastAsia" w:ascii="Times New Roman"/>
          <w:sz w:val="28"/>
          <w:szCs w:val="24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527"/>
      <w:bookmarkStart w:id="6" w:name="_Toc396501701"/>
      <w:bookmarkStart w:id="7" w:name="_Toc393236438"/>
      <w:bookmarkStart w:id="8" w:name="_Toc396497635"/>
      <w:bookmarkStart w:id="9" w:name="_Toc39649732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 xml:space="preserve">轮机工程技术专业   专业代码 </w:t>
      </w:r>
      <w:r>
        <w:rPr>
          <w:rFonts w:ascii="Times New Roman"/>
          <w:sz w:val="28"/>
          <w:szCs w:val="28"/>
        </w:rPr>
        <w:t xml:space="preserve"> 500303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培养具有社会主义核心价值观，德、智、体、美、劳全面发展，具有家国情怀与敬业精神，健全人格与健康体魄，规则意识与创新思维，具有一定的蓝海视野，胜任国际交流，掌握轮机工程技术专业知识和技术技能，面向水上交通运输业，能够在船舶生产一线从事安全值班、设备维护与修理和船舶作业与人员管理等工作，并做到安全、绿色、高效、创新与可持续发展兼顾。学生毕业3年后，应能够成为精通船舶轮机部操作级人员岗位技能、善于船舶机舱设备管理的技术骨干，并能达到船舶专业技术人员助理工程师水平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09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215"/>
        <w:gridCol w:w="1508"/>
        <w:gridCol w:w="2126"/>
        <w:gridCol w:w="1511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专业大类（代码）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专业类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（代码）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主要面向的行业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（代码）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主要面向的职业类别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（代码）</w:t>
            </w:r>
          </w:p>
        </w:tc>
        <w:tc>
          <w:tcPr>
            <w:tcW w:w="1511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主要就业的岗位群或技术领域</w:t>
            </w:r>
          </w:p>
        </w:tc>
        <w:tc>
          <w:tcPr>
            <w:tcW w:w="18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职业资格或职业技能等级证书举例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交通运输大类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0）</w:t>
            </w:r>
          </w:p>
        </w:tc>
        <w:tc>
          <w:tcPr>
            <w:tcW w:w="1215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水上运输类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003）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水上运输业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（G-55）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道路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水上运输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工程技术人员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（2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-02-15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）；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船舶指挥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与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引航人员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-04-02）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；</w:t>
            </w:r>
          </w:p>
          <w:p>
            <w:pPr>
              <w:adjustRightInd w:val="0"/>
              <w:snapToGrid w:val="0"/>
              <w:ind w:firstLine="36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水上运输设备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操作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人员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及有关人员（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-30-04）</w:t>
            </w:r>
          </w:p>
        </w:tc>
        <w:tc>
          <w:tcPr>
            <w:tcW w:w="1511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船舶轮机员；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船舶企业轮机维修技师；</w:t>
            </w:r>
          </w:p>
        </w:tc>
        <w:tc>
          <w:tcPr>
            <w:tcW w:w="18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ind w:firstLine="36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三管轮船员适任证书</w:t>
            </w:r>
          </w:p>
        </w:tc>
      </w:tr>
    </w:tbl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</w:t>
      </w:r>
      <w:r>
        <w:rPr>
          <w:rFonts w:ascii="Times New Roman"/>
          <w:sz w:val="28"/>
          <w:szCs w:val="28"/>
        </w:rPr>
        <w:t>核心课程</w:t>
      </w:r>
      <w:r>
        <w:rPr>
          <w:rFonts w:hint="eastAsia" w:ascii="Times New Roman"/>
          <w:sz w:val="28"/>
          <w:szCs w:val="28"/>
        </w:rPr>
        <w:t>有</w:t>
      </w:r>
      <w:r>
        <w:rPr>
          <w:rFonts w:ascii="Times New Roman"/>
          <w:sz w:val="28"/>
          <w:szCs w:val="28"/>
        </w:rPr>
        <w:t>：</w:t>
      </w:r>
      <w:r>
        <w:rPr>
          <w:rFonts w:hint="eastAsia" w:ascii="Times New Roman"/>
          <w:sz w:val="28"/>
          <w:szCs w:val="28"/>
        </w:rPr>
        <w:t>船舶电气设备、船舶管理、轮机英语、主推进动力装置、船舶辅机、轮机自动化和轮机英语听力与会话</w:t>
      </w:r>
      <w:r>
        <w:rPr>
          <w:rFonts w:ascii="Times New Roman"/>
          <w:sz w:val="28"/>
          <w:szCs w:val="28"/>
        </w:rPr>
        <w:t>等</w:t>
      </w:r>
      <w:r>
        <w:rPr>
          <w:rFonts w:hint="eastAsia" w:ascii="Times New Roman"/>
          <w:sz w:val="28"/>
          <w:szCs w:val="28"/>
        </w:rPr>
        <w:t>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widowControl/>
        <w:spacing w:line="360" w:lineRule="auto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Times New Roman" w:hAnsi="黑体" w:eastAsia="黑体"/>
          <w:sz w:val="28"/>
          <w:szCs w:val="28"/>
        </w:rPr>
        <w:t xml:space="preserve">  </w:t>
      </w:r>
      <w:r>
        <w:rPr>
          <w:rFonts w:ascii="黑体" w:hAnsi="黑体" w:eastAsia="黑体" w:cs="黑体"/>
          <w:bCs/>
          <w:kern w:val="0"/>
          <w:sz w:val="28"/>
          <w:szCs w:val="28"/>
        </w:rPr>
        <w:t xml:space="preserve">1. </w:t>
      </w:r>
      <w:r>
        <w:rPr>
          <w:rFonts w:hint="eastAsia" w:ascii="黑体" w:hAnsi="黑体" w:eastAsia="黑体" w:cs="黑体"/>
          <w:bCs/>
          <w:kern w:val="0"/>
          <w:sz w:val="28"/>
          <w:szCs w:val="28"/>
        </w:rPr>
        <w:t>学分要求</w:t>
      </w:r>
    </w:p>
    <w:p>
      <w:pPr>
        <w:widowControl/>
        <w:spacing w:line="300" w:lineRule="auto"/>
        <w:ind w:firstLine="560" w:firstLineChars="200"/>
        <w:jc w:val="left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学生共须修16</w:t>
      </w:r>
      <w:r>
        <w:rPr>
          <w:rFonts w:ascii="Times New Roman"/>
          <w:sz w:val="28"/>
          <w:szCs w:val="28"/>
        </w:rPr>
        <w:t>8</w:t>
      </w:r>
      <w:r>
        <w:rPr>
          <w:rFonts w:hint="eastAsia" w:ascii="Times New Roman"/>
          <w:sz w:val="28"/>
          <w:szCs w:val="28"/>
        </w:rPr>
        <w:t>学分，其中通识必修课应修满3</w:t>
      </w:r>
      <w:r>
        <w:rPr>
          <w:rFonts w:ascii="Times New Roman"/>
          <w:sz w:val="28"/>
          <w:szCs w:val="28"/>
        </w:rPr>
        <w:t>3.</w:t>
      </w:r>
      <w:r>
        <w:rPr>
          <w:rFonts w:hint="eastAsia" w:ascii="Times New Roman"/>
          <w:sz w:val="28"/>
          <w:szCs w:val="28"/>
        </w:rPr>
        <w:t>5学分，通识选课修满</w:t>
      </w:r>
      <w:r>
        <w:rPr>
          <w:rFonts w:ascii="Times New Roman"/>
          <w:sz w:val="28"/>
          <w:szCs w:val="28"/>
        </w:rPr>
        <w:t>9</w:t>
      </w:r>
      <w:r>
        <w:rPr>
          <w:rFonts w:hint="eastAsia" w:ascii="Times New Roman"/>
          <w:sz w:val="28"/>
          <w:szCs w:val="28"/>
        </w:rPr>
        <w:t>学分；专业必修课修满</w:t>
      </w:r>
      <w:r>
        <w:rPr>
          <w:rFonts w:ascii="Times New Roman"/>
          <w:sz w:val="28"/>
          <w:szCs w:val="28"/>
        </w:rPr>
        <w:t>74</w:t>
      </w:r>
      <w:r>
        <w:rPr>
          <w:rFonts w:hint="eastAsia" w:ascii="Times New Roman"/>
          <w:sz w:val="28"/>
          <w:szCs w:val="28"/>
        </w:rPr>
        <w:t>学分，专业限选课至少修满</w:t>
      </w:r>
      <w:r>
        <w:rPr>
          <w:rFonts w:ascii="Times New Roman"/>
          <w:sz w:val="28"/>
          <w:szCs w:val="28"/>
        </w:rPr>
        <w:t>2</w:t>
      </w:r>
      <w:r>
        <w:rPr>
          <w:rFonts w:hint="eastAsia" w:ascii="Times New Roman"/>
          <w:sz w:val="28"/>
          <w:szCs w:val="28"/>
        </w:rPr>
        <w:t>学分；素质拓展课程修满8学分；个性拓展7</w:t>
      </w:r>
      <w:r>
        <w:rPr>
          <w:rFonts w:ascii="Times New Roman"/>
          <w:sz w:val="28"/>
          <w:szCs w:val="28"/>
        </w:rPr>
        <w:t>.5</w:t>
      </w:r>
      <w:r>
        <w:rPr>
          <w:rFonts w:hint="eastAsia" w:ascii="Times New Roman"/>
          <w:sz w:val="28"/>
          <w:szCs w:val="28"/>
        </w:rPr>
        <w:t>学分；综合实践模块3</w:t>
      </w:r>
      <w:r>
        <w:rPr>
          <w:rFonts w:ascii="Times New Roman"/>
          <w:sz w:val="28"/>
          <w:szCs w:val="28"/>
        </w:rPr>
        <w:t>4</w:t>
      </w:r>
      <w:r>
        <w:rPr>
          <w:rFonts w:hint="eastAsia" w:ascii="Times New Roman"/>
          <w:sz w:val="28"/>
          <w:szCs w:val="28"/>
        </w:rPr>
        <w:t>学分。各类课程学分可根据《江苏海院学分积累、转换和认定办法》予以认定。取得船员培训Z01、Z07、Z08合格证可直接获得《基本安全与船舶保安》课程学分，通过国家海事局组织的海船船员考试可可直接获得对应科目学分。</w:t>
      </w:r>
    </w:p>
    <w:p>
      <w:pPr>
        <w:widowControl/>
        <w:spacing w:line="360" w:lineRule="auto"/>
        <w:ind w:firstLine="560" w:firstLineChars="200"/>
        <w:jc w:val="left"/>
        <w:rPr>
          <w:rFonts w:ascii="Times New Roman" w:hAnsi="黑体" w:eastAsia="黑体"/>
          <w:sz w:val="28"/>
          <w:szCs w:val="28"/>
        </w:rPr>
      </w:pPr>
      <w:bookmarkStart w:id="10" w:name="_Toc180"/>
      <w:r>
        <w:rPr>
          <w:rFonts w:hint="eastAsia" w:ascii="Times New Roman" w:hAnsi="黑体" w:eastAsia="黑体"/>
          <w:sz w:val="28"/>
          <w:szCs w:val="28"/>
        </w:rPr>
        <w:t>2</w:t>
      </w:r>
      <w:r>
        <w:rPr>
          <w:rFonts w:ascii="Times New Roman" w:hAnsi="黑体" w:eastAsia="黑体"/>
          <w:sz w:val="28"/>
          <w:szCs w:val="28"/>
        </w:rPr>
        <w:t xml:space="preserve">. </w:t>
      </w:r>
      <w:r>
        <w:rPr>
          <w:rFonts w:hint="eastAsia" w:ascii="Times New Roman" w:hAnsi="黑体" w:eastAsia="黑体"/>
          <w:sz w:val="28"/>
          <w:szCs w:val="28"/>
        </w:rPr>
        <w:t>计算机证书要求</w:t>
      </w:r>
      <w:bookmarkEnd w:id="10"/>
    </w:p>
    <w:p>
      <w:pPr>
        <w:widowControl/>
        <w:spacing w:line="300" w:lineRule="auto"/>
        <w:ind w:firstLine="560" w:firstLineChars="200"/>
        <w:jc w:val="left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本专业不对计算机证书做毕业资格要求，为鼓励学生考取计算机证书，学生若考取全国计算机ATA证书或江苏省计算机等级考试一级证书可申请信息技术类课程免修，直接置换对应学分。</w:t>
      </w:r>
    </w:p>
    <w:p>
      <w:pPr>
        <w:widowControl/>
        <w:spacing w:line="360" w:lineRule="auto"/>
        <w:ind w:firstLine="560" w:firstLineChars="200"/>
        <w:jc w:val="left"/>
        <w:rPr>
          <w:rFonts w:hAnsi="黑体" w:eastAsia="黑体"/>
          <w:sz w:val="28"/>
          <w:szCs w:val="28"/>
        </w:rPr>
      </w:pPr>
      <w:r>
        <w:rPr>
          <w:rFonts w:hint="eastAsia" w:ascii="Times New Roman" w:hAnsi="黑体" w:eastAsia="黑体"/>
          <w:sz w:val="28"/>
          <w:szCs w:val="28"/>
        </w:rPr>
        <w:t>3</w:t>
      </w:r>
      <w:r>
        <w:rPr>
          <w:rFonts w:ascii="Times New Roman" w:hAnsi="黑体" w:eastAsia="黑体"/>
          <w:sz w:val="28"/>
          <w:szCs w:val="28"/>
        </w:rPr>
        <w:t xml:space="preserve">. </w:t>
      </w:r>
      <w:r>
        <w:rPr>
          <w:rFonts w:hint="eastAsia" w:ascii="Times New Roman" w:hAnsi="黑体" w:eastAsia="黑体"/>
          <w:sz w:val="28"/>
          <w:szCs w:val="28"/>
        </w:rPr>
        <w:t xml:space="preserve">外语等级考试要求   </w:t>
      </w:r>
    </w:p>
    <w:p>
      <w:pPr>
        <w:widowControl/>
        <w:spacing w:line="300" w:lineRule="auto"/>
        <w:ind w:firstLine="560" w:firstLineChars="200"/>
        <w:jc w:val="left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不对英语等级证书做要求，为鼓励学生考取英语等级证书，对考取英语等级证书的学生，可以用证书置换高职英语课程和轮机英语课程学分，成绩认定为85分（A级或口语）、90分（四级）或95分（六级），也可申请课程免修。</w:t>
      </w:r>
    </w:p>
    <w:p>
      <w:pPr>
        <w:widowControl/>
        <w:spacing w:line="360" w:lineRule="auto"/>
        <w:ind w:firstLine="560" w:firstLineChars="200"/>
        <w:jc w:val="left"/>
        <w:rPr>
          <w:rFonts w:ascii="Times New Roman" w:hAnsi="黑体" w:eastAsia="黑体"/>
          <w:sz w:val="28"/>
          <w:szCs w:val="28"/>
        </w:rPr>
      </w:pPr>
      <w:bookmarkStart w:id="11" w:name="_Toc30529"/>
      <w:r>
        <w:rPr>
          <w:rFonts w:hint="eastAsia" w:ascii="Times New Roman" w:hAnsi="黑体" w:eastAsia="黑体"/>
          <w:sz w:val="28"/>
          <w:szCs w:val="28"/>
        </w:rPr>
        <w:t>4</w:t>
      </w:r>
      <w:r>
        <w:rPr>
          <w:rFonts w:ascii="Times New Roman" w:hAnsi="黑体" w:eastAsia="黑体"/>
          <w:sz w:val="28"/>
          <w:szCs w:val="28"/>
        </w:rPr>
        <w:t xml:space="preserve">. </w:t>
      </w:r>
      <w:r>
        <w:rPr>
          <w:rFonts w:hint="eastAsia" w:ascii="Times New Roman" w:hAnsi="黑体" w:eastAsia="黑体"/>
          <w:sz w:val="28"/>
          <w:szCs w:val="28"/>
        </w:rPr>
        <w:t>职业技能或职业资格证书要求</w:t>
      </w:r>
      <w:bookmarkEnd w:id="11"/>
    </w:p>
    <w:p>
      <w:pPr>
        <w:widowControl/>
        <w:spacing w:line="300" w:lineRule="auto"/>
        <w:ind w:firstLine="560" w:firstLineChars="200"/>
        <w:jc w:val="left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本专业学生必须取得海船船员基本安全培训合格证书、保安意识培训合格证书和负有指定保安职责船员培训合格证书。</w:t>
      </w:r>
    </w:p>
    <w:p>
      <w:pPr>
        <w:widowControl/>
        <w:spacing w:line="360" w:lineRule="auto"/>
        <w:ind w:firstLine="560" w:firstLineChars="200"/>
        <w:jc w:val="left"/>
        <w:rPr>
          <w:rFonts w:ascii="Times New Roman" w:hAnsi="黑体" w:eastAsia="黑体"/>
          <w:sz w:val="28"/>
          <w:szCs w:val="28"/>
        </w:rPr>
      </w:pPr>
      <w:bookmarkStart w:id="12" w:name="_Toc9435"/>
      <w:r>
        <w:rPr>
          <w:rFonts w:ascii="Times New Roman" w:hAnsi="黑体" w:eastAsia="黑体"/>
          <w:sz w:val="28"/>
          <w:szCs w:val="28"/>
        </w:rPr>
        <w:t xml:space="preserve">5. </w:t>
      </w:r>
      <w:r>
        <w:rPr>
          <w:rFonts w:hint="eastAsia" w:ascii="Times New Roman" w:hAnsi="黑体" w:eastAsia="黑体"/>
          <w:sz w:val="28"/>
          <w:szCs w:val="28"/>
        </w:rPr>
        <w:t>学生思想品德考核要求</w:t>
      </w:r>
      <w:bookmarkEnd w:id="12"/>
    </w:p>
    <w:p>
      <w:pPr>
        <w:widowControl/>
        <w:spacing w:line="300" w:lineRule="auto"/>
        <w:ind w:firstLine="560" w:firstLineChars="200"/>
        <w:jc w:val="left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学生毕业前思想品德考核必须为合格以上，由学生工作处负责考核、鉴定。</w:t>
      </w:r>
    </w:p>
    <w:p>
      <w:pPr>
        <w:widowControl/>
        <w:spacing w:line="360" w:lineRule="auto"/>
        <w:ind w:firstLine="560" w:firstLineChars="200"/>
        <w:jc w:val="left"/>
        <w:rPr>
          <w:rFonts w:ascii="Times New Roman" w:hAnsi="黑体" w:eastAsia="黑体"/>
          <w:sz w:val="28"/>
          <w:szCs w:val="28"/>
        </w:rPr>
      </w:pPr>
      <w:bookmarkStart w:id="13" w:name="_Toc18842"/>
      <w:r>
        <w:rPr>
          <w:rFonts w:hint="eastAsia" w:ascii="Times New Roman" w:hAnsi="黑体" w:eastAsia="黑体"/>
          <w:sz w:val="28"/>
          <w:szCs w:val="28"/>
        </w:rPr>
        <w:t>6</w:t>
      </w:r>
      <w:r>
        <w:rPr>
          <w:rFonts w:ascii="Times New Roman" w:hAnsi="黑体" w:eastAsia="黑体"/>
          <w:sz w:val="28"/>
          <w:szCs w:val="28"/>
        </w:rPr>
        <w:t xml:space="preserve">. </w:t>
      </w:r>
      <w:r>
        <w:rPr>
          <w:rFonts w:hint="eastAsia" w:ascii="Times New Roman" w:hAnsi="黑体" w:eastAsia="黑体"/>
          <w:sz w:val="28"/>
          <w:szCs w:val="28"/>
        </w:rPr>
        <w:t>体制健康测试要求</w:t>
      </w:r>
      <w:bookmarkEnd w:id="13"/>
    </w:p>
    <w:p>
      <w:pPr>
        <w:widowControl/>
        <w:spacing w:line="300" w:lineRule="auto"/>
        <w:ind w:firstLine="560" w:firstLineChars="200"/>
        <w:jc w:val="left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体制健康测试严格执行“国家学生体质健康标准”，毕业前体制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4" w:name="_Toc396497528"/>
      <w:bookmarkStart w:id="15" w:name="_Toc396497636"/>
      <w:bookmarkStart w:id="16" w:name="_Toc393236439"/>
      <w:bookmarkStart w:id="17" w:name="_Toc396497326"/>
      <w:bookmarkStart w:id="18" w:name="_Toc396501702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adjustRightInd w:val="0"/>
        <w:snapToGrid w:val="0"/>
        <w:spacing w:line="360" w:lineRule="auto"/>
        <w:ind w:firstLine="570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一</w:t>
      </w:r>
      <w:r>
        <w:rPr>
          <w:rFonts w:ascii="微软雅黑" w:hAnsi="微软雅黑" w:eastAsia="微软雅黑"/>
          <w:b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570"/>
        <w:rPr>
          <w:rFonts w:ascii="Times New Roman" w:hAns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符合《江苏海事职业技术学院学生转专业管理办法（修订案）》遴选方案规定的相关学生，同时必须符合江苏海事职业技术学院《卓越海员计划》遴选标准。</w:t>
      </w:r>
    </w:p>
    <w:p>
      <w:pPr>
        <w:adjustRightInd w:val="0"/>
        <w:snapToGrid w:val="0"/>
        <w:spacing w:line="360" w:lineRule="auto"/>
        <w:ind w:firstLine="570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sz w:val="28"/>
          <w:szCs w:val="28"/>
        </w:rPr>
        <w:t>遴选方案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在校学习期间，无处分记录。</w:t>
      </w:r>
    </w:p>
    <w:bookmarkEnd w:id="14"/>
    <w:bookmarkEnd w:id="15"/>
    <w:bookmarkEnd w:id="16"/>
    <w:bookmarkEnd w:id="17"/>
    <w:bookmarkEnd w:id="18"/>
    <w:p>
      <w:pPr>
        <w:adjustRightInd w:val="0"/>
        <w:snapToGrid w:val="0"/>
        <w:spacing w:line="360" w:lineRule="auto"/>
        <w:ind w:firstLine="57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2. </w:t>
      </w:r>
      <w:r>
        <w:rPr>
          <w:rFonts w:hint="eastAsia" w:ascii="Times New Roman" w:hAnsi="Times New Roman"/>
          <w:sz w:val="28"/>
          <w:szCs w:val="28"/>
        </w:rPr>
        <w:t>以当前学期平均学分绩点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由高到低排序，平均绩分点相同时，按班级综合排名排序。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3. 按第1-2条规定程序产生的名单安排面试（不超过计划人数110%），以确定最终录取名单。面试具体程序和时间由轮机与电气工程</w:t>
      </w:r>
      <w:bookmarkStart w:id="19" w:name="_GoBack"/>
      <w:bookmarkEnd w:id="19"/>
      <w:r>
        <w:rPr>
          <w:rFonts w:hint="eastAsia" w:ascii="Times New Roman" w:hAnsi="Times New Roman"/>
          <w:sz w:val="28"/>
          <w:szCs w:val="28"/>
          <w:lang w:val="en-US" w:eastAsia="zh-CN"/>
        </w:rPr>
        <w:t>学院安排，不参加面试的学生视为放弃本次转专业机会。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3FC"/>
    <w:rsid w:val="000038C7"/>
    <w:rsid w:val="00007931"/>
    <w:rsid w:val="00014122"/>
    <w:rsid w:val="00015D97"/>
    <w:rsid w:val="00015F76"/>
    <w:rsid w:val="000219DE"/>
    <w:rsid w:val="00021DDD"/>
    <w:rsid w:val="000330A8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877C9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04CB"/>
    <w:rsid w:val="00112D75"/>
    <w:rsid w:val="00114BF6"/>
    <w:rsid w:val="00120749"/>
    <w:rsid w:val="0012179F"/>
    <w:rsid w:val="001219A1"/>
    <w:rsid w:val="001418BC"/>
    <w:rsid w:val="00160373"/>
    <w:rsid w:val="00160624"/>
    <w:rsid w:val="00163CAB"/>
    <w:rsid w:val="00164FE4"/>
    <w:rsid w:val="00175F7A"/>
    <w:rsid w:val="00176F3A"/>
    <w:rsid w:val="00182CB1"/>
    <w:rsid w:val="00183670"/>
    <w:rsid w:val="00184B7E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1084B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872B1"/>
    <w:rsid w:val="00296891"/>
    <w:rsid w:val="002B3EA2"/>
    <w:rsid w:val="002B5927"/>
    <w:rsid w:val="002B7D5D"/>
    <w:rsid w:val="002C35DB"/>
    <w:rsid w:val="002C79DD"/>
    <w:rsid w:val="002D3A7E"/>
    <w:rsid w:val="002E0211"/>
    <w:rsid w:val="002E1F8C"/>
    <w:rsid w:val="002E6EEF"/>
    <w:rsid w:val="002E71BF"/>
    <w:rsid w:val="002F0301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533D2"/>
    <w:rsid w:val="00373FB1"/>
    <w:rsid w:val="003747B6"/>
    <w:rsid w:val="003949E2"/>
    <w:rsid w:val="003A27D2"/>
    <w:rsid w:val="003A5510"/>
    <w:rsid w:val="003A56A5"/>
    <w:rsid w:val="003B0B8B"/>
    <w:rsid w:val="003B12EC"/>
    <w:rsid w:val="003B2ACD"/>
    <w:rsid w:val="003B43E0"/>
    <w:rsid w:val="003B62F8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0717B"/>
    <w:rsid w:val="004075F5"/>
    <w:rsid w:val="004115D7"/>
    <w:rsid w:val="00431108"/>
    <w:rsid w:val="0043111D"/>
    <w:rsid w:val="004357CF"/>
    <w:rsid w:val="00435EB3"/>
    <w:rsid w:val="0043676D"/>
    <w:rsid w:val="00440C76"/>
    <w:rsid w:val="004426D5"/>
    <w:rsid w:val="00446462"/>
    <w:rsid w:val="00450A3E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C7800"/>
    <w:rsid w:val="005D554B"/>
    <w:rsid w:val="005F5F38"/>
    <w:rsid w:val="00611EF5"/>
    <w:rsid w:val="0061432D"/>
    <w:rsid w:val="006150FA"/>
    <w:rsid w:val="00616201"/>
    <w:rsid w:val="00631247"/>
    <w:rsid w:val="006312C7"/>
    <w:rsid w:val="006363F2"/>
    <w:rsid w:val="0064185A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00A7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6F1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54334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2A4A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772A6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083D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0CE3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07FAD"/>
    <w:rsid w:val="00A10A77"/>
    <w:rsid w:val="00A13D64"/>
    <w:rsid w:val="00A2389B"/>
    <w:rsid w:val="00A249E0"/>
    <w:rsid w:val="00A27FDA"/>
    <w:rsid w:val="00A35937"/>
    <w:rsid w:val="00A37D1F"/>
    <w:rsid w:val="00A430E1"/>
    <w:rsid w:val="00A43D5D"/>
    <w:rsid w:val="00A43DA5"/>
    <w:rsid w:val="00A43EEF"/>
    <w:rsid w:val="00A4448C"/>
    <w:rsid w:val="00A52F9F"/>
    <w:rsid w:val="00A6153F"/>
    <w:rsid w:val="00A70B19"/>
    <w:rsid w:val="00A72D6B"/>
    <w:rsid w:val="00A75D22"/>
    <w:rsid w:val="00A83B35"/>
    <w:rsid w:val="00A846C1"/>
    <w:rsid w:val="00A90671"/>
    <w:rsid w:val="00A91572"/>
    <w:rsid w:val="00A93C6C"/>
    <w:rsid w:val="00A968D9"/>
    <w:rsid w:val="00AA1675"/>
    <w:rsid w:val="00AA339F"/>
    <w:rsid w:val="00AA66B9"/>
    <w:rsid w:val="00AA7492"/>
    <w:rsid w:val="00AC1BB0"/>
    <w:rsid w:val="00AC52CB"/>
    <w:rsid w:val="00AD053A"/>
    <w:rsid w:val="00AD099D"/>
    <w:rsid w:val="00AD3136"/>
    <w:rsid w:val="00AD3B9C"/>
    <w:rsid w:val="00AD5F72"/>
    <w:rsid w:val="00AE0262"/>
    <w:rsid w:val="00AE0970"/>
    <w:rsid w:val="00AE1175"/>
    <w:rsid w:val="00AE47BE"/>
    <w:rsid w:val="00AE5EE9"/>
    <w:rsid w:val="00AE6D3A"/>
    <w:rsid w:val="00AF1200"/>
    <w:rsid w:val="00AF1726"/>
    <w:rsid w:val="00AF2F4B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35F62"/>
    <w:rsid w:val="00B40F44"/>
    <w:rsid w:val="00B41460"/>
    <w:rsid w:val="00B461D2"/>
    <w:rsid w:val="00B55A4D"/>
    <w:rsid w:val="00B57196"/>
    <w:rsid w:val="00B6046E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A0D"/>
    <w:rsid w:val="00C55F73"/>
    <w:rsid w:val="00C56710"/>
    <w:rsid w:val="00C57B5F"/>
    <w:rsid w:val="00C62400"/>
    <w:rsid w:val="00C628B1"/>
    <w:rsid w:val="00C637D4"/>
    <w:rsid w:val="00C672A1"/>
    <w:rsid w:val="00C702C7"/>
    <w:rsid w:val="00C712BA"/>
    <w:rsid w:val="00C720F3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1D17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556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273F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0D96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4B5A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1F27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1110"/>
    <w:rsid w:val="00FC3BE4"/>
    <w:rsid w:val="00FD4FA5"/>
    <w:rsid w:val="00FD6043"/>
    <w:rsid w:val="00FE2E5F"/>
    <w:rsid w:val="00FE3F1A"/>
    <w:rsid w:val="00FF13E9"/>
    <w:rsid w:val="00FF21B3"/>
    <w:rsid w:val="00FF4A2F"/>
    <w:rsid w:val="39E22AE7"/>
    <w:rsid w:val="407C5A2F"/>
    <w:rsid w:val="48340C07"/>
    <w:rsid w:val="63B45DF5"/>
    <w:rsid w:val="73F7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autoRedefine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autoRedefine/>
    <w:qFormat/>
    <w:locked/>
    <w:uiPriority w:val="20"/>
    <w:rPr>
      <w:i/>
      <w:iCs/>
    </w:rPr>
  </w:style>
  <w:style w:type="character" w:styleId="17">
    <w:name w:val="Hyperlink"/>
    <w:basedOn w:val="14"/>
    <w:autoRedefine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autoRedefine/>
    <w:semiHidden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autoRedefine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autoRedefine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autoRedefine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7">
    <w:name w:val="纯文本 字符1"/>
    <w:autoRedefine/>
    <w:qFormat/>
    <w:uiPriority w:val="0"/>
    <w:rPr>
      <w:rFonts w:eastAsia="宋体"/>
    </w:rPr>
  </w:style>
  <w:style w:type="paragraph" w:customStyle="1" w:styleId="108">
    <w:name w:val="样式1"/>
    <w:basedOn w:val="1"/>
    <w:autoRedefine/>
    <w:qFormat/>
    <w:uiPriority w:val="0"/>
    <w:pPr>
      <w:widowControl/>
      <w:jc w:val="left"/>
    </w:pPr>
    <w:rPr>
      <w:rFonts w:ascii="Times New Roman" w:hAnsi="Times New Roman"/>
      <w:kern w:val="0"/>
      <w:sz w:val="24"/>
      <w:szCs w:val="24"/>
      <w:lang w:eastAsia="en-US" w:bidi="en-US"/>
    </w:rPr>
  </w:style>
  <w:style w:type="table" w:customStyle="1" w:styleId="109">
    <w:name w:val="网格型1"/>
    <w:basedOn w:val="12"/>
    <w:autoRedefine/>
    <w:qFormat/>
    <w:uiPriority w:val="3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">
    <w:name w:val="网格型2"/>
    <w:basedOn w:val="12"/>
    <w:autoRedefine/>
    <w:qFormat/>
    <w:uiPriority w:val="3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83822-0CC1-42CD-B9CD-3DD0BAC90E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252</Words>
  <Characters>1442</Characters>
  <Lines>12</Lines>
  <Paragraphs>3</Paragraphs>
  <TotalTime>0</TotalTime>
  <ScaleCrop>false</ScaleCrop>
  <LinksUpToDate>false</LinksUpToDate>
  <CharactersWithSpaces>1691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2019-12-23T02:15:00Z</dcterms:created>
  <dc:creator>王涛</dc:creator>
  <cp:lastModifiedBy>孙方霞</cp:lastModifiedBy>
  <dcterms:modified xsi:type="dcterms:W3CDTF">2024-06-06T01:13:05Z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76030220121E4DAEB8EDA232DEE4578C_12</vt:lpwstr>
  </property>
</Properties>
</file>