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rPr>
          <w:rFonts w:hint="eastAsia"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邮轮内装技术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spacing w:before="312" w:beforeLines="100" w:after="312" w:afterLines="100" w:line="360" w:lineRule="auto"/>
        <w:jc w:val="center"/>
        <w:rPr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-SA"/>
        </w:rPr>
        <w:t>（ 人文艺术学院艺术设计专业中心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bookmarkStart w:id="0" w:name="_Toc396497526"/>
      <w:bookmarkStart w:id="1" w:name="_Toc396497634"/>
      <w:bookmarkStart w:id="2" w:name="_Toc396501700"/>
      <w:bookmarkStart w:id="3" w:name="_Toc393236437"/>
      <w:bookmarkStart w:id="4" w:name="_Toc396497324"/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规范学校学生转专业行为，科学稳妥地组织转专业相关工作，依据《江苏海事职业技术学院学生转专业管理办法（修订案）》制定本办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0" w:firstLineChars="0"/>
        <w:textAlignment w:val="auto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bookmarkStart w:id="5" w:name="_Toc396497527"/>
      <w:bookmarkStart w:id="6" w:name="_Toc396497325"/>
      <w:bookmarkStart w:id="7" w:name="_Toc396501701"/>
      <w:bookmarkStart w:id="8" w:name="_Toc393236438"/>
      <w:bookmarkStart w:id="9" w:name="_Toc396497635"/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邮轮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内装技术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 xml:space="preserve">专业  （500304）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（二）人才培养目标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本专业培养具有社会主义核心价值观, 德、智、体、美、劳全面发展, 具有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深厚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lang w:val="en-US" w:eastAsia="zh-CN" w:bidi="ar-SA"/>
        </w:rPr>
        <w:t>家国</w:t>
      </w: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情怀和蓝海视野, 遵守规则、爱岗敬业, 具备健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全</w:t>
      </w: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人格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和健康体魄</w:t>
      </w: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。具有创新意识和可持续发展能力, 有一定的英文沟通能力, 掌握邮轮内装技术专业知识和技术技能, 面向国内装设计、内装技术施工、内装质量检验、工程管理等工作的高素质技术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人才。学生</w:t>
      </w: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毕业后,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将逐步</w:t>
      </w:r>
      <w:r>
        <w:rPr>
          <w:rFonts w:hint="default" w:ascii="华文仿宋" w:hAnsi="华文仿宋" w:eastAsia="华文仿宋" w:cs="华文仿宋"/>
          <w:color w:val="auto"/>
          <w:sz w:val="28"/>
          <w:szCs w:val="28"/>
          <w:lang w:val="en-US"/>
        </w:rPr>
        <w:t>成为精通邮轮内装工程的技术骨干, 达到内装工艺师、工程师水平。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（三）职业岗位及发展</w:t>
      </w:r>
    </w:p>
    <w:p>
      <w:pPr>
        <w:pStyle w:val="2"/>
        <w:spacing w:before="312" w:after="312" w:line="360" w:lineRule="auto"/>
        <w:ind w:firstLine="0" w:firstLineChars="0"/>
        <w:jc w:val="center"/>
        <w:rPr>
          <w:rFonts w:hint="eastAsia" w:ascii="微软雅黑" w:hAnsi="微软雅黑" w:eastAsia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eastAsia="zh-CN"/>
        </w:rPr>
        <w:drawing>
          <wp:inline distT="0" distB="0" distL="114300" distR="114300">
            <wp:extent cx="3362960" cy="1532255"/>
            <wp:effectExtent l="0" t="0" r="2540" b="4445"/>
            <wp:docPr id="1" name="图片 1" descr="Pdf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dfImag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（四）专业核心课程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邮轮内装识图与制图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室内设计基础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》、《邮轮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公共区域与居住舱室设计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》、《邮轮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内装工艺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》、《邮轮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内装施工图深化设计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》、《邮轮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内装陈设艺术设计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》、《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邮轮内装工程管理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（五）毕业资格条件</w:t>
      </w:r>
    </w:p>
    <w:p>
      <w:pPr>
        <w:adjustRightInd w:val="0"/>
        <w:snapToGrid w:val="0"/>
        <w:spacing w:line="360" w:lineRule="auto"/>
        <w:ind w:firstLine="570"/>
        <w:rPr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-SA"/>
        </w:rPr>
        <w:t>（一）毕业学分要求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毕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业学分145学分=必修课学分124+限选课学分17+通识任选课最低4学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学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生共须修满145学分, 其中通识必修课应修满44学分, 通识限选课修满7学分，通识任选课修满4学分; 专业必修课修满43学分, 专业限选课修满10学分， 素质拓展课程修满8学分, 综合实践课程修满29学分。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</w:rPr>
        <w:t>各类课程学分可根据《江苏海院学分积累、转换和认定办法》和《艺术设计专业《〈群) 学生学习成果积累、转换与认定实施细则》了予以认定。必修学分可以置换限选和任选学分, 但任选和限选不得置换必修学分。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计算机证书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邮轮内装技术专业不对计算机证做毕业资格要求。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信</w:t>
      </w: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息技术类课程实现课证融通, 即学生考取全国世计算机 ATA 证书或江苏省计算机等级考试一级证书可申请信息技术类课程免修, 直接置换对应学分。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default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（</w:t>
      </w:r>
      <w:r>
        <w:rPr>
          <w:rFonts w:hint="default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三) 外语等级考试要求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邮轮内装技术专业不对外语等级考试做毕业资格要求。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Microsoft YaHei UI" w:hAnsi="Microsoft YaHei UI" w:eastAsia="Microsoft YaHei UI"/>
          <w:color w:val="000000"/>
          <w:sz w:val="18"/>
          <w:szCs w:val="24"/>
          <w:lang w:val="en-US"/>
        </w:rPr>
      </w:pP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高校英语应用能力A 级证书或口语证书的学生, 可以用证书置换高职英语课程 2 个学期学分, 成绩认定为 85 分 (A级或口语)、 90 分(四级)或95 分(六级)》也可申请课程免修。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（</w:t>
      </w:r>
      <w:r>
        <w:rPr>
          <w:rFonts w:hint="default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）</w:t>
      </w:r>
      <w:r>
        <w:rPr>
          <w:rFonts w:hint="default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职业技能或职业资格证书要求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邮轮内装技术专业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学生</w:t>
      </w: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应获得 1+X邮轮内装工艺职业技能等级证书(中级)。也可获得 1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+</w:t>
      </w: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X界面设计职业技能等级证书或者相关行业的其它职业资格认证证书。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  <w:t>对考取1+X 邮轮内装工艺职业技能等级证书〈中级) 的学生可申请置换所融入的课程学分, 成绩直接认定为 85 分〈不能申请免听)。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64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lang w:val="en-US"/>
        </w:rPr>
      </w:pPr>
      <w:r>
        <w:drawing>
          <wp:inline distT="0" distB="0" distL="114300" distR="114300">
            <wp:extent cx="4958715" cy="1381125"/>
            <wp:effectExtent l="0" t="0" r="6985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871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0" w:name="_Toc396497326"/>
      <w:bookmarkStart w:id="11" w:name="_Toc396501702"/>
      <w:bookmarkStart w:id="12" w:name="_Toc396497528"/>
      <w:bookmarkStart w:id="13" w:name="_Toc393236439"/>
      <w:bookmarkStart w:id="14" w:name="_Toc396497636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（一）可接受转专业学生计划数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840" w:firstLineChars="3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 xml:space="preserve">高中起点：10人    </w:t>
      </w:r>
      <w:bookmarkStart w:id="15" w:name="_GoBack"/>
      <w:bookmarkEnd w:id="15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（二）接受对象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符合《江苏海事职业技术学院学生转专业管理办法（修订案）》第二章规定的相关学生。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>（三）遴选方案</w:t>
      </w:r>
    </w:p>
    <w:bookmarkEnd w:id="10"/>
    <w:bookmarkEnd w:id="11"/>
    <w:bookmarkEnd w:id="12"/>
    <w:bookmarkEnd w:id="13"/>
    <w:bookmarkEnd w:id="14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lang w:val="en-US" w:eastAsia="zh-CN"/>
        </w:rPr>
        <w:t>邮轮内装技术专业遴选方式：依据邮轮内装行业的特点，遴选方式将采用面试的形式。面试分为自我介绍、专业知识问答环节。总分为100分，录取分数线为60分。评分标准见下表：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58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left="0" w:leftChars="0" w:firstLine="280" w:firstLineChars="1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自我介绍</w:t>
            </w:r>
          </w:p>
        </w:tc>
        <w:tc>
          <w:tcPr>
            <w:tcW w:w="58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语言流畅、口齿清晰（15分）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着装得体、仪态大方（15分）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left="0" w:leftChars="0" w:firstLine="0" w:firstLineChars="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专业知识问答</w:t>
            </w:r>
          </w:p>
        </w:tc>
        <w:tc>
          <w:tcPr>
            <w:tcW w:w="58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对邮轮行业有一定的了解（20分）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560" w:firstLineChars="2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对专业知识表述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840" w:firstLineChars="3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条理清晰（20分）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840" w:firstLineChars="30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观点正确（30分）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对未来职业生涯规划描述（10分）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1" w:firstLineChars="200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xNzRiNjcyMmMyMTQ3NjMxMGMzMWMxZDFmNGY0MTcifQ=="/>
  </w:docVars>
  <w:rsids>
    <w:rsidRoot w:val="00172A27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861D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386C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29DF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2F78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97781"/>
    <w:rsid w:val="008A3855"/>
    <w:rsid w:val="008A6679"/>
    <w:rsid w:val="008A7553"/>
    <w:rsid w:val="008B30BA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02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4AA"/>
    <w:rsid w:val="00FC3BE4"/>
    <w:rsid w:val="00FD4FA5"/>
    <w:rsid w:val="00FD6043"/>
    <w:rsid w:val="00FE2E5F"/>
    <w:rsid w:val="00FE3F1A"/>
    <w:rsid w:val="00FF13E9"/>
    <w:rsid w:val="00FF21B3"/>
    <w:rsid w:val="00FF4A2F"/>
    <w:rsid w:val="39E22AE7"/>
    <w:rsid w:val="40B375F1"/>
    <w:rsid w:val="48340C07"/>
    <w:rsid w:val="5EA90110"/>
    <w:rsid w:val="63B45DF5"/>
    <w:rsid w:val="68C6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5B155-4159-4207-8598-F3FF28136A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1345</Words>
  <Characters>1385</Characters>
  <Lines>10</Lines>
  <Paragraphs>2</Paragraphs>
  <TotalTime>9</TotalTime>
  <ScaleCrop>false</ScaleCrop>
  <LinksUpToDate>false</LinksUpToDate>
  <CharactersWithSpaces>1440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烎末芷书</cp:lastModifiedBy>
  <dcterms:modified xsi:type="dcterms:W3CDTF">2022-12-06T05:12:30Z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00D1B3A476AB44E78A41464F74104678</vt:lpwstr>
  </property>
</Properties>
</file>