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AA89FE">
      <w:pPr>
        <w:jc w:val="center"/>
        <w:rPr>
          <w:rFonts w:hint="eastAsia"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rPr>
        <w:t>关于开展2026年度专业建设与教育教学改革项目立项工作的通知</w:t>
      </w:r>
    </w:p>
    <w:p w14:paraId="1C45E2C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方正仿宋_GBK" w:hAnsi="方正仿宋_GBK" w:eastAsia="方正仿宋_GBK" w:cs="方正仿宋_GBK"/>
          <w:i w:val="0"/>
          <w:iCs w:val="0"/>
          <w:caps w:val="0"/>
          <w:color w:val="333333"/>
          <w:spacing w:val="0"/>
          <w:sz w:val="32"/>
          <w:szCs w:val="32"/>
        </w:rPr>
      </w:pP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各教学单位：</w:t>
      </w:r>
    </w:p>
    <w:p w14:paraId="0258A6B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方正仿宋_GBK" w:hAnsi="方正仿宋_GBK" w:eastAsia="方正仿宋_GBK" w:cs="方正仿宋_GBK"/>
          <w:i w:val="0"/>
          <w:iCs w:val="0"/>
          <w:caps w:val="0"/>
          <w:color w:val="333333"/>
          <w:spacing w:val="0"/>
          <w:sz w:val="32"/>
          <w:szCs w:val="32"/>
        </w:rPr>
      </w:pP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       为深入贯彻党的二十大和二十届四中全会精神，全面贯彻落实全国教育工作会议精神，推动学校专业建设与教育教学改革走向深入，加快适应新技术、新业态、新模式下高素质技能人才培养，根据</w:t>
      </w:r>
      <w:r>
        <w:rPr>
          <w:rFonts w:hint="eastAsia" w:ascii="方正仿宋_GBK" w:hAnsi="方正仿宋_GBK" w:eastAsia="方正仿宋_GBK" w:cs="方正仿宋_GBK"/>
          <w:i w:val="0"/>
          <w:iCs w:val="0"/>
          <w:caps w:val="0"/>
          <w:color w:val="3B3B3B"/>
          <w:spacing w:val="0"/>
          <w:kern w:val="0"/>
          <w:sz w:val="32"/>
          <w:szCs w:val="32"/>
          <w:u w:val="none"/>
          <w:shd w:val="clear" w:fill="FFFFFF"/>
          <w:lang w:val="en-US" w:eastAsia="zh-CN" w:bidi="ar"/>
        </w:rPr>
        <w:t>《江苏海事职业技术学院专业建设与教学改革项目管理实施细则（试行）》</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《江苏海事职业技术学院</w:t>
      </w:r>
      <w:r>
        <w:rPr>
          <w:rFonts w:hint="eastAsia" w:ascii="方正仿宋_GBK" w:hAnsi="方正仿宋_GBK" w:eastAsia="方正仿宋_GBK" w:cs="方正仿宋_GBK"/>
          <w:i w:val="0"/>
          <w:iCs w:val="0"/>
          <w:caps w:val="0"/>
          <w:color w:val="3B3B3B"/>
          <w:spacing w:val="0"/>
          <w:kern w:val="0"/>
          <w:sz w:val="32"/>
          <w:szCs w:val="32"/>
          <w:u w:val="none"/>
          <w:shd w:val="clear" w:fill="FFFFFF"/>
          <w:lang w:val="en-US" w:eastAsia="zh-CN" w:bidi="ar"/>
        </w:rPr>
        <w:t>资金项目化管理实施办法（试行）</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》《江苏海事职业技术学院项目化教育教学改革实施方案》及各部门年度重点工作计划任务，现组织开展2026年度专业建设与教学改革项目立项工作。相关事项通知如下：</w:t>
      </w:r>
    </w:p>
    <w:p w14:paraId="0900DA7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5"/>
        <w:jc w:val="left"/>
        <w:rPr>
          <w:rFonts w:hint="eastAsia" w:ascii="方正仿宋_GBK" w:hAnsi="方正仿宋_GBK" w:eastAsia="方正仿宋_GBK" w:cs="方正仿宋_GBK"/>
          <w:i w:val="0"/>
          <w:iCs w:val="0"/>
          <w:caps w:val="0"/>
          <w:color w:val="333333"/>
          <w:spacing w:val="0"/>
          <w:sz w:val="32"/>
          <w:szCs w:val="32"/>
        </w:rPr>
      </w:pPr>
      <w:r>
        <w:rPr>
          <w:rStyle w:val="4"/>
          <w:rFonts w:hint="eastAsia" w:ascii="方正仿宋_GBK" w:hAnsi="方正仿宋_GBK" w:eastAsia="方正仿宋_GBK" w:cs="方正仿宋_GBK"/>
          <w:b/>
          <w:bCs/>
          <w:i w:val="0"/>
          <w:iCs w:val="0"/>
          <w:caps w:val="0"/>
          <w:color w:val="333333"/>
          <w:spacing w:val="0"/>
          <w:kern w:val="0"/>
          <w:sz w:val="32"/>
          <w:szCs w:val="32"/>
          <w:shd w:val="clear" w:fill="FFFFFF"/>
          <w:lang w:val="en-US" w:eastAsia="zh-CN" w:bidi="ar"/>
        </w:rPr>
        <w:t>一、立项类型</w:t>
      </w:r>
    </w:p>
    <w:p w14:paraId="0D01B1F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5"/>
        <w:jc w:val="left"/>
        <w:rPr>
          <w:rFonts w:hint="eastAsia" w:ascii="方正仿宋_GBK" w:hAnsi="方正仿宋_GBK" w:eastAsia="方正仿宋_GBK" w:cs="方正仿宋_GBK"/>
          <w:i w:val="0"/>
          <w:iCs w:val="0"/>
          <w:caps w:val="0"/>
          <w:color w:val="333333"/>
          <w:spacing w:val="0"/>
          <w:sz w:val="32"/>
          <w:szCs w:val="32"/>
        </w:rPr>
      </w:pP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本年度专业建设与教育教学改革项目，实施校院两级分别立项。</w:t>
      </w:r>
    </w:p>
    <w:p w14:paraId="1E53961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5"/>
        <w:jc w:val="left"/>
        <w:rPr>
          <w:rFonts w:hint="eastAsia" w:ascii="方正仿宋_GBK" w:hAnsi="方正仿宋_GBK" w:eastAsia="方正仿宋_GBK" w:cs="方正仿宋_GBK"/>
          <w:i w:val="0"/>
          <w:iCs w:val="0"/>
          <w:caps w:val="0"/>
          <w:color w:val="333333"/>
          <w:spacing w:val="0"/>
          <w:sz w:val="32"/>
          <w:szCs w:val="32"/>
        </w:rPr>
      </w:pP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（一）校级立项项目</w:t>
      </w:r>
    </w:p>
    <w:p w14:paraId="6AC05E7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5"/>
        <w:jc w:val="left"/>
        <w:rPr>
          <w:rFonts w:hint="default" w:ascii="方正仿宋_GBK" w:hAnsi="方正仿宋_GBK" w:eastAsia="方正仿宋_GBK" w:cs="方正仿宋_GBK"/>
          <w:i w:val="0"/>
          <w:iCs w:val="0"/>
          <w:caps w:val="0"/>
          <w:color w:val="333333"/>
          <w:spacing w:val="0"/>
          <w:kern w:val="0"/>
          <w:sz w:val="32"/>
          <w:szCs w:val="32"/>
          <w:shd w:val="clear" w:fill="FFFFFF"/>
          <w:lang w:val="en-US" w:eastAsia="zh-CN" w:bidi="ar"/>
        </w:rPr>
      </w:pP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1. 非定向项目</w:t>
      </w:r>
    </w:p>
    <w:p w14:paraId="7E556FA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5"/>
        <w:jc w:val="left"/>
        <w:rPr>
          <w:rFonts w:hint="eastAsia" w:ascii="方正仿宋_GBK" w:hAnsi="方正仿宋_GBK" w:eastAsia="方正仿宋_GBK" w:cs="方正仿宋_GBK"/>
          <w:i w:val="0"/>
          <w:iCs w:val="0"/>
          <w:caps w:val="0"/>
          <w:color w:val="333333"/>
          <w:spacing w:val="0"/>
          <w:sz w:val="32"/>
          <w:szCs w:val="32"/>
          <w:highlight w:val="none"/>
        </w:rPr>
      </w:pP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教育教学改革类项目（含培养模式、教学模式、教学方</w:t>
      </w:r>
      <w:r>
        <w:rPr>
          <w:rFonts w:hint="eastAsia" w:ascii="方正仿宋_GBK" w:hAnsi="方正仿宋_GBK" w:eastAsia="方正仿宋_GBK" w:cs="方正仿宋_GBK"/>
          <w:i w:val="0"/>
          <w:iCs w:val="0"/>
          <w:caps w:val="0"/>
          <w:color w:val="333333"/>
          <w:spacing w:val="0"/>
          <w:kern w:val="0"/>
          <w:sz w:val="32"/>
          <w:szCs w:val="32"/>
          <w:highlight w:val="none"/>
          <w:shd w:val="clear" w:fill="FFFFFF"/>
          <w:lang w:val="en-US" w:eastAsia="zh-CN" w:bidi="ar"/>
        </w:rPr>
        <w:t>法、评价制度、机制体制、合作办学等改革和试点项目）。</w:t>
      </w:r>
    </w:p>
    <w:p w14:paraId="7C086FE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5"/>
        <w:jc w:val="left"/>
        <w:rPr>
          <w:rFonts w:hint="eastAsia" w:ascii="方正仿宋_GBK" w:hAnsi="方正仿宋_GBK" w:eastAsia="方正仿宋_GBK" w:cs="方正仿宋_GBK"/>
          <w:i w:val="0"/>
          <w:iCs w:val="0"/>
          <w:caps w:val="0"/>
          <w:color w:val="auto"/>
          <w:spacing w:val="0"/>
          <w:kern w:val="0"/>
          <w:sz w:val="32"/>
          <w:szCs w:val="32"/>
          <w:highlight w:val="none"/>
          <w:shd w:val="clear" w:fill="FFFFFF"/>
          <w:lang w:val="en-US" w:eastAsia="zh-CN" w:bidi="ar"/>
        </w:rPr>
      </w:pPr>
      <w:r>
        <w:rPr>
          <w:rFonts w:hint="eastAsia" w:ascii="方正仿宋_GBK" w:hAnsi="方正仿宋_GBK" w:eastAsia="方正仿宋_GBK" w:cs="方正仿宋_GBK"/>
          <w:i w:val="0"/>
          <w:iCs w:val="0"/>
          <w:caps w:val="0"/>
          <w:color w:val="auto"/>
          <w:spacing w:val="0"/>
          <w:kern w:val="0"/>
          <w:sz w:val="32"/>
          <w:szCs w:val="32"/>
          <w:highlight w:val="none"/>
          <w:shd w:val="clear" w:fill="FFFFFF"/>
          <w:lang w:val="en-US" w:eastAsia="zh-CN" w:bidi="ar"/>
        </w:rPr>
        <w:t xml:space="preserve">2.定向项目 </w:t>
      </w:r>
    </w:p>
    <w:p w14:paraId="1DB82A3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5"/>
        <w:jc w:val="left"/>
        <w:rPr>
          <w:rFonts w:hint="eastAsia" w:ascii="方正仿宋_GBK" w:hAnsi="方正仿宋_GBK" w:eastAsia="方正仿宋_GBK" w:cs="方正仿宋_GBK"/>
          <w:i w:val="0"/>
          <w:iCs w:val="0"/>
          <w:caps w:val="0"/>
          <w:color w:val="auto"/>
          <w:spacing w:val="0"/>
          <w:sz w:val="32"/>
          <w:szCs w:val="32"/>
          <w:highlight w:val="none"/>
        </w:rPr>
      </w:pPr>
      <w:r>
        <w:rPr>
          <w:rFonts w:hint="eastAsia" w:ascii="方正仿宋_GBK" w:hAnsi="方正仿宋_GBK" w:eastAsia="方正仿宋_GBK" w:cs="方正仿宋_GBK"/>
          <w:i w:val="0"/>
          <w:iCs w:val="0"/>
          <w:caps w:val="0"/>
          <w:color w:val="auto"/>
          <w:spacing w:val="0"/>
          <w:kern w:val="0"/>
          <w:sz w:val="32"/>
          <w:szCs w:val="32"/>
          <w:highlight w:val="none"/>
          <w:shd w:val="clear" w:fill="FFFFFF"/>
          <w:lang w:val="en-US" w:eastAsia="zh-CN" w:bidi="ar"/>
        </w:rPr>
        <w:t>（1）习近平总书记地方重大实践与重要论述进课程教材建设项目。</w:t>
      </w:r>
    </w:p>
    <w:p w14:paraId="703C63A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5"/>
        <w:jc w:val="left"/>
        <w:rPr>
          <w:rFonts w:hint="eastAsia" w:ascii="方正仿宋_GBK" w:hAnsi="方正仿宋_GBK" w:eastAsia="方正仿宋_GBK" w:cs="方正仿宋_GBK"/>
          <w:i w:val="0"/>
          <w:iCs w:val="0"/>
          <w:caps w:val="0"/>
          <w:color w:val="auto"/>
          <w:spacing w:val="0"/>
          <w:kern w:val="0"/>
          <w:sz w:val="32"/>
          <w:szCs w:val="32"/>
          <w:highlight w:val="none"/>
          <w:shd w:val="clear" w:fill="FFFFFF"/>
          <w:lang w:val="en-US" w:eastAsia="zh-CN" w:bidi="ar"/>
        </w:rPr>
      </w:pPr>
      <w:r>
        <w:rPr>
          <w:rFonts w:hint="eastAsia" w:ascii="方正仿宋_GBK" w:hAnsi="方正仿宋_GBK" w:eastAsia="方正仿宋_GBK" w:cs="方正仿宋_GBK"/>
          <w:i w:val="0"/>
          <w:iCs w:val="0"/>
          <w:caps w:val="0"/>
          <w:color w:val="auto"/>
          <w:spacing w:val="0"/>
          <w:kern w:val="0"/>
          <w:sz w:val="32"/>
          <w:szCs w:val="32"/>
          <w:highlight w:val="none"/>
          <w:shd w:val="clear" w:fill="FFFFFF"/>
          <w:lang w:val="en-US" w:eastAsia="zh-CN" w:bidi="ar"/>
        </w:rPr>
        <w:t>（2）财经商贸类、教育与体育类、文化艺术类课堂教学模式创新研究。</w:t>
      </w:r>
    </w:p>
    <w:p w14:paraId="71CDB00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5"/>
        <w:jc w:val="left"/>
        <w:rPr>
          <w:rFonts w:hint="eastAsia" w:ascii="方正仿宋_GBK" w:hAnsi="方正仿宋_GBK" w:eastAsia="方正仿宋_GBK" w:cs="方正仿宋_GBK"/>
          <w:i w:val="0"/>
          <w:iCs w:val="0"/>
          <w:caps w:val="0"/>
          <w:color w:val="auto"/>
          <w:spacing w:val="0"/>
          <w:kern w:val="0"/>
          <w:sz w:val="32"/>
          <w:szCs w:val="32"/>
          <w:highlight w:val="none"/>
          <w:shd w:val="clear" w:fill="FFFFFF"/>
          <w:lang w:val="en-US" w:eastAsia="zh-CN" w:bidi="ar"/>
        </w:rPr>
      </w:pPr>
      <w:r>
        <w:rPr>
          <w:rFonts w:hint="eastAsia" w:ascii="方正仿宋_GBK" w:hAnsi="方正仿宋_GBK" w:eastAsia="方正仿宋_GBK" w:cs="方正仿宋_GBK"/>
          <w:i w:val="0"/>
          <w:iCs w:val="0"/>
          <w:caps w:val="0"/>
          <w:color w:val="auto"/>
          <w:spacing w:val="0"/>
          <w:kern w:val="0"/>
          <w:sz w:val="32"/>
          <w:szCs w:val="32"/>
          <w:highlight w:val="none"/>
          <w:shd w:val="clear" w:fill="FFFFFF"/>
          <w:lang w:val="en-US" w:eastAsia="zh-CN" w:bidi="ar"/>
        </w:rPr>
        <w:t>（3）AI赋能课堂。</w:t>
      </w:r>
    </w:p>
    <w:p w14:paraId="3C4A290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5"/>
        <w:jc w:val="left"/>
        <w:rPr>
          <w:rFonts w:hint="default" w:ascii="方正仿宋_GBK" w:hAnsi="方正仿宋_GBK" w:eastAsia="方正仿宋_GBK" w:cs="方正仿宋_GBK"/>
          <w:i w:val="0"/>
          <w:iCs w:val="0"/>
          <w:caps w:val="0"/>
          <w:color w:val="auto"/>
          <w:spacing w:val="0"/>
          <w:kern w:val="0"/>
          <w:sz w:val="32"/>
          <w:szCs w:val="32"/>
          <w:highlight w:val="none"/>
          <w:shd w:val="clear" w:fill="FFFFFF"/>
          <w:lang w:val="en-US" w:eastAsia="zh-CN" w:bidi="ar"/>
        </w:rPr>
      </w:pPr>
      <w:r>
        <w:rPr>
          <w:rFonts w:hint="eastAsia" w:ascii="方正仿宋_GBK" w:hAnsi="方正仿宋_GBK" w:eastAsia="方正仿宋_GBK" w:cs="方正仿宋_GBK"/>
          <w:i w:val="0"/>
          <w:iCs w:val="0"/>
          <w:caps w:val="0"/>
          <w:color w:val="auto"/>
          <w:spacing w:val="0"/>
          <w:kern w:val="0"/>
          <w:sz w:val="32"/>
          <w:szCs w:val="32"/>
          <w:highlight w:val="none"/>
          <w:shd w:val="clear" w:fill="FFFFFF"/>
          <w:lang w:val="en-US" w:eastAsia="zh-CN" w:bidi="ar"/>
        </w:rPr>
        <w:t>（4）试航人员（非船员）培训教材。</w:t>
      </w:r>
    </w:p>
    <w:p w14:paraId="48043BA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5"/>
        <w:jc w:val="left"/>
        <w:rPr>
          <w:rFonts w:hint="eastAsia" w:ascii="方正仿宋_GBK" w:hAnsi="方正仿宋_GBK" w:eastAsia="方正仿宋_GBK" w:cs="方正仿宋_GBK"/>
          <w:i w:val="0"/>
          <w:iCs w:val="0"/>
          <w:caps w:val="0"/>
          <w:color w:val="333333"/>
          <w:spacing w:val="0"/>
          <w:sz w:val="32"/>
          <w:szCs w:val="32"/>
          <w:highlight w:val="none"/>
        </w:rPr>
      </w:pPr>
      <w:r>
        <w:rPr>
          <w:rFonts w:hint="eastAsia" w:ascii="方正仿宋_GBK" w:hAnsi="方正仿宋_GBK" w:eastAsia="方正仿宋_GBK" w:cs="方正仿宋_GBK"/>
          <w:i w:val="0"/>
          <w:iCs w:val="0"/>
          <w:caps w:val="0"/>
          <w:color w:val="333333"/>
          <w:spacing w:val="0"/>
          <w:kern w:val="0"/>
          <w:sz w:val="32"/>
          <w:szCs w:val="32"/>
          <w:highlight w:val="none"/>
          <w:shd w:val="clear" w:fill="FFFFFF"/>
          <w:lang w:val="en-US" w:eastAsia="zh-CN" w:bidi="ar"/>
        </w:rPr>
        <w:t>（二）院级立项项目</w:t>
      </w:r>
    </w:p>
    <w:p w14:paraId="7EB75A9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5"/>
        <w:jc w:val="left"/>
        <w:rPr>
          <w:rFonts w:hint="eastAsia" w:ascii="方正仿宋_GBK" w:hAnsi="方正仿宋_GBK" w:eastAsia="方正仿宋_GBK" w:cs="方正仿宋_GBK"/>
          <w:b w:val="0"/>
          <w:bCs w:val="0"/>
          <w:i w:val="0"/>
          <w:iCs w:val="0"/>
          <w:caps w:val="0"/>
          <w:color w:val="333333"/>
          <w:spacing w:val="0"/>
          <w:sz w:val="32"/>
          <w:szCs w:val="32"/>
          <w:highlight w:val="none"/>
        </w:rPr>
      </w:pPr>
      <w:r>
        <w:rPr>
          <w:rFonts w:hint="eastAsia" w:ascii="方正仿宋_GBK" w:hAnsi="方正仿宋_GBK" w:eastAsia="方正仿宋_GBK" w:cs="方正仿宋_GBK"/>
          <w:b w:val="0"/>
          <w:bCs w:val="0"/>
          <w:i w:val="0"/>
          <w:iCs w:val="0"/>
          <w:caps w:val="0"/>
          <w:color w:val="333333"/>
          <w:spacing w:val="0"/>
          <w:kern w:val="0"/>
          <w:sz w:val="32"/>
          <w:szCs w:val="32"/>
          <w:highlight w:val="none"/>
          <w:shd w:val="clear" w:fill="FFFFFF"/>
          <w:lang w:val="en-US" w:eastAsia="zh-CN" w:bidi="ar"/>
        </w:rPr>
        <w:t>立项类型包括：课程及资源建设（含教材）、实践教学条件建设、教育教学改革（含培养模式、教学模式、教学方法、评价制度、机制体制、合作办学等改革和试点项目）、学生大赛和教师教学能力竞赛等。</w:t>
      </w:r>
    </w:p>
    <w:p w14:paraId="524A842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5"/>
        <w:jc w:val="left"/>
        <w:rPr>
          <w:rFonts w:hint="eastAsia" w:ascii="方正仿宋_GBK" w:hAnsi="方正仿宋_GBK" w:eastAsia="方正仿宋_GBK" w:cs="方正仿宋_GBK"/>
          <w:i w:val="0"/>
          <w:iCs w:val="0"/>
          <w:caps w:val="0"/>
          <w:color w:val="333333"/>
          <w:spacing w:val="0"/>
          <w:sz w:val="32"/>
          <w:szCs w:val="32"/>
        </w:rPr>
      </w:pPr>
      <w:r>
        <w:rPr>
          <w:rStyle w:val="4"/>
          <w:rFonts w:hint="eastAsia" w:ascii="方正仿宋_GBK" w:hAnsi="方正仿宋_GBK" w:eastAsia="方正仿宋_GBK" w:cs="方正仿宋_GBK"/>
          <w:b/>
          <w:bCs/>
          <w:i w:val="0"/>
          <w:iCs w:val="0"/>
          <w:caps w:val="0"/>
          <w:color w:val="333333"/>
          <w:spacing w:val="0"/>
          <w:kern w:val="0"/>
          <w:sz w:val="32"/>
          <w:szCs w:val="32"/>
          <w:shd w:val="clear" w:fill="FFFFFF"/>
          <w:lang w:val="en-US" w:eastAsia="zh-CN" w:bidi="ar"/>
        </w:rPr>
        <w:t>二、立项要求</w:t>
      </w:r>
    </w:p>
    <w:p w14:paraId="11C938D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5"/>
        <w:jc w:val="left"/>
        <w:rPr>
          <w:rFonts w:hint="eastAsia" w:ascii="方正仿宋_GBK" w:hAnsi="方正仿宋_GBK" w:eastAsia="方正仿宋_GBK" w:cs="方正仿宋_GBK"/>
          <w:i w:val="0"/>
          <w:iCs w:val="0"/>
          <w:caps w:val="0"/>
          <w:color w:val="333333"/>
          <w:spacing w:val="0"/>
          <w:sz w:val="32"/>
          <w:szCs w:val="32"/>
        </w:rPr>
      </w:pP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（一）校级项目立项要求</w:t>
      </w:r>
    </w:p>
    <w:p w14:paraId="3B53D77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5"/>
        <w:jc w:val="left"/>
        <w:rPr>
          <w:rFonts w:hint="eastAsia" w:ascii="方正仿宋_GBK" w:hAnsi="方正仿宋_GBK" w:eastAsia="方正仿宋_GBK" w:cs="方正仿宋_GBK"/>
          <w:i w:val="0"/>
          <w:iCs w:val="0"/>
          <w:caps w:val="0"/>
          <w:color w:val="333333"/>
          <w:spacing w:val="0"/>
          <w:sz w:val="32"/>
          <w:szCs w:val="32"/>
        </w:rPr>
      </w:pP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1.校级项目除特殊外，</w:t>
      </w:r>
      <w:r>
        <w:rPr>
          <w:rFonts w:hint="eastAsia" w:ascii="方正仿宋_GBK" w:hAnsi="方正仿宋_GBK" w:eastAsia="方正仿宋_GBK" w:cs="方正仿宋_GBK"/>
          <w:b/>
          <w:bCs/>
          <w:i w:val="0"/>
          <w:iCs w:val="0"/>
          <w:caps w:val="0"/>
          <w:color w:val="333333"/>
          <w:spacing w:val="0"/>
          <w:kern w:val="0"/>
          <w:sz w:val="32"/>
          <w:szCs w:val="32"/>
          <w:shd w:val="clear" w:fill="FFFFFF"/>
          <w:lang w:val="en-US" w:eastAsia="zh-CN" w:bidi="ar"/>
        </w:rPr>
        <w:t>项目</w:t>
      </w:r>
      <w:r>
        <w:rPr>
          <w:rStyle w:val="4"/>
          <w:rFonts w:hint="eastAsia" w:ascii="方正仿宋_GBK" w:hAnsi="方正仿宋_GBK" w:eastAsia="方正仿宋_GBK" w:cs="方正仿宋_GBK"/>
          <w:b/>
          <w:bCs/>
          <w:i w:val="0"/>
          <w:iCs w:val="0"/>
          <w:caps w:val="0"/>
          <w:color w:val="333333"/>
          <w:spacing w:val="0"/>
          <w:kern w:val="0"/>
          <w:sz w:val="32"/>
          <w:szCs w:val="32"/>
          <w:shd w:val="clear" w:fill="FFFFFF"/>
          <w:lang w:val="en-US" w:eastAsia="zh-CN" w:bidi="ar"/>
        </w:rPr>
        <w:t>主持人</w:t>
      </w:r>
      <w:r>
        <w:rPr>
          <w:rFonts w:hint="eastAsia" w:ascii="方正仿宋_GBK" w:hAnsi="方正仿宋_GBK" w:eastAsia="方正仿宋_GBK" w:cs="方正仿宋_GBK"/>
          <w:b/>
          <w:bCs/>
          <w:i w:val="0"/>
          <w:iCs w:val="0"/>
          <w:caps w:val="0"/>
          <w:color w:val="333333"/>
          <w:spacing w:val="0"/>
          <w:kern w:val="0"/>
          <w:sz w:val="32"/>
          <w:szCs w:val="32"/>
          <w:shd w:val="clear" w:fill="FFFFFF"/>
          <w:lang w:val="en-US" w:eastAsia="zh-CN" w:bidi="ar"/>
        </w:rPr>
        <w:t>原则上</w:t>
      </w:r>
      <w:r>
        <w:rPr>
          <w:rStyle w:val="4"/>
          <w:rFonts w:hint="eastAsia" w:ascii="方正仿宋_GBK" w:hAnsi="方正仿宋_GBK" w:eastAsia="方正仿宋_GBK" w:cs="方正仿宋_GBK"/>
          <w:b/>
          <w:bCs/>
          <w:i w:val="0"/>
          <w:iCs w:val="0"/>
          <w:caps w:val="0"/>
          <w:color w:val="333333"/>
          <w:spacing w:val="0"/>
          <w:kern w:val="0"/>
          <w:sz w:val="32"/>
          <w:szCs w:val="32"/>
          <w:shd w:val="clear" w:fill="FFFFFF"/>
          <w:lang w:val="en-US" w:eastAsia="zh-CN" w:bidi="ar"/>
        </w:rPr>
        <w:t>不超过1人</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。同一教学单位每年</w:t>
      </w:r>
      <w:r>
        <w:rPr>
          <w:rFonts w:hint="eastAsia" w:ascii="方正仿宋_GBK" w:hAnsi="方正仿宋_GBK" w:eastAsia="方正仿宋_GBK" w:cs="方正仿宋_GBK"/>
          <w:b/>
          <w:bCs/>
          <w:i w:val="0"/>
          <w:iCs w:val="0"/>
          <w:caps w:val="0"/>
          <w:color w:val="333333"/>
          <w:spacing w:val="0"/>
          <w:kern w:val="0"/>
          <w:sz w:val="32"/>
          <w:szCs w:val="32"/>
          <w:shd w:val="clear" w:fill="FFFFFF"/>
          <w:lang w:val="en-US" w:eastAsia="zh-CN" w:bidi="ar"/>
        </w:rPr>
        <w:t>同时</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立项建设的校级项目数原则上</w:t>
      </w:r>
      <w:r>
        <w:rPr>
          <w:rStyle w:val="4"/>
          <w:rFonts w:hint="eastAsia" w:ascii="方正仿宋_GBK" w:hAnsi="方正仿宋_GBK" w:eastAsia="方正仿宋_GBK" w:cs="方正仿宋_GBK"/>
          <w:b/>
          <w:bCs/>
          <w:i w:val="0"/>
          <w:iCs w:val="0"/>
          <w:caps w:val="0"/>
          <w:color w:val="333333"/>
          <w:spacing w:val="0"/>
          <w:kern w:val="0"/>
          <w:sz w:val="32"/>
          <w:szCs w:val="32"/>
          <w:shd w:val="clear" w:fill="FFFFFF"/>
          <w:lang w:val="en-US" w:eastAsia="zh-CN" w:bidi="ar"/>
        </w:rPr>
        <w:t>每类不超过4项</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，采取竞争性评审确定立项。</w:t>
      </w:r>
    </w:p>
    <w:p w14:paraId="60E282B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5"/>
        <w:jc w:val="left"/>
        <w:rPr>
          <w:rFonts w:hint="eastAsia" w:ascii="方正仿宋_GBK" w:hAnsi="方正仿宋_GBK" w:eastAsia="方正仿宋_GBK" w:cs="方正仿宋_GBK"/>
          <w:i w:val="0"/>
          <w:iCs w:val="0"/>
          <w:caps w:val="0"/>
          <w:color w:val="333333"/>
          <w:spacing w:val="0"/>
          <w:sz w:val="32"/>
          <w:szCs w:val="32"/>
        </w:rPr>
      </w:pP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2.教育教学改革类项目立项原则</w:t>
      </w:r>
    </w:p>
    <w:p w14:paraId="2BE8837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5"/>
        <w:jc w:val="left"/>
        <w:rPr>
          <w:rFonts w:hint="eastAsia" w:ascii="方正仿宋_GBK" w:hAnsi="方正仿宋_GBK" w:eastAsia="方正仿宋_GBK" w:cs="方正仿宋_GBK"/>
          <w:i w:val="0"/>
          <w:iCs w:val="0"/>
          <w:caps w:val="0"/>
          <w:color w:val="333333"/>
          <w:spacing w:val="0"/>
          <w:sz w:val="32"/>
          <w:szCs w:val="32"/>
        </w:rPr>
      </w:pP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1）政治导向与战略对接原则。项目应深入贯彻党的二十大精神，落实《职业教育产教融合赋能提升行动实施方案》等最新政策，主动对接海洋强国、制造强国、数字中国等国家战略，服务区域重点产业链发展需求，聚焦培养人工智能+数字技术+复合型技术技能人才。</w:t>
      </w:r>
    </w:p>
    <w:p w14:paraId="3B13298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5"/>
        <w:jc w:val="left"/>
        <w:rPr>
          <w:rFonts w:hint="eastAsia" w:ascii="方正仿宋_GBK" w:hAnsi="方正仿宋_GBK" w:eastAsia="方正仿宋_GBK" w:cs="方正仿宋_GBK"/>
          <w:i w:val="0"/>
          <w:iCs w:val="0"/>
          <w:caps w:val="0"/>
          <w:color w:val="333333"/>
          <w:spacing w:val="0"/>
          <w:sz w:val="32"/>
          <w:szCs w:val="32"/>
        </w:rPr>
      </w:pP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2）产教融合创新原则。重点支持构建专业群-产业链深度对接机制，鼓励与行业领军企业共建实体化运作的产业学院、现场工程师学院。优先支持校企联合开发活页式教材、岗位标准课程包，共同建设岗课赛证融通培养体系，探索中国特色学徒制新范式。</w:t>
      </w:r>
    </w:p>
    <w:p w14:paraId="6FE9E93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5"/>
        <w:jc w:val="left"/>
        <w:rPr>
          <w:rFonts w:hint="eastAsia" w:ascii="方正仿宋_GBK" w:hAnsi="方正仿宋_GBK" w:eastAsia="方正仿宋_GBK" w:cs="方正仿宋_GBK"/>
          <w:i w:val="0"/>
          <w:iCs w:val="0"/>
          <w:caps w:val="0"/>
          <w:color w:val="333333"/>
          <w:spacing w:val="0"/>
          <w:sz w:val="32"/>
          <w:szCs w:val="32"/>
        </w:rPr>
      </w:pP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3）数字转型赋能原则。突出AI技术深度应用，支持开发虚拟仿真实训平台、数字孪生教学系统，推进XR技术在教学场景中的应用。鼓励建设专业教学资源库与AI大模型结合的智能教学系统，开展个性化学习路径设计、智能学情分析等教学创新。</w:t>
      </w:r>
    </w:p>
    <w:p w14:paraId="2CDD502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5"/>
        <w:jc w:val="left"/>
        <w:rPr>
          <w:rFonts w:hint="eastAsia" w:ascii="方正仿宋_GBK" w:hAnsi="方正仿宋_GBK" w:eastAsia="方正仿宋_GBK" w:cs="方正仿宋_GBK"/>
          <w:i w:val="0"/>
          <w:iCs w:val="0"/>
          <w:caps w:val="0"/>
          <w:color w:val="333333"/>
          <w:spacing w:val="0"/>
          <w:sz w:val="32"/>
          <w:szCs w:val="32"/>
        </w:rPr>
      </w:pP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4）教学模式重构原则。遵循“OBE+项目化”教学理念，重点支持模块化课程体系重构、项目化教学流程再造。推行“学生中心+AI赋能”的课堂革命，构建线上线下混合的泛在学习空间，申报项目需明确信息技术与教学融合度量化指标。</w:t>
      </w:r>
    </w:p>
    <w:p w14:paraId="5DDCA34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5"/>
        <w:jc w:val="left"/>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pP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5）质量持续改进原则。申报项目应强化专业动态调整机制，从教师、课程、教材、教学、等各个环节推进专业建设与教育教学自我诊断与改进的制度建设，鼓励开发基于大数据的教学预警系统，建立毕业生职业发展追踪反馈机制。</w:t>
      </w:r>
    </w:p>
    <w:p w14:paraId="269B66C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5"/>
        <w:jc w:val="left"/>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pP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3. 为进一步深化习近平总书记地方重大实践与重要论述进课程教材工作，开发“总书记与江苏”相关主题的教育教学资源，推动理论教育、历史教育、文化教育、实践教育有机贯通。重点开展以下项目申报：1.学理化研究阐释；2.教育教学资源开发；3.实践教学活动设计。具体要求见附件《省教育厅关于深化习近平总书记地方重大实践与重要论述进课程教材工作的通知》苏教社政函〔2026〕3 号。</w:t>
      </w:r>
    </w:p>
    <w:p w14:paraId="40E42E5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5"/>
        <w:jc w:val="left"/>
        <w:rPr>
          <w:rFonts w:hint="default" w:ascii="方正仿宋_GBK" w:hAnsi="方正仿宋_GBK" w:eastAsia="方正仿宋_GBK" w:cs="方正仿宋_GBK"/>
          <w:i w:val="0"/>
          <w:iCs w:val="0"/>
          <w:caps w:val="0"/>
          <w:color w:val="333333"/>
          <w:spacing w:val="0"/>
          <w:kern w:val="0"/>
          <w:sz w:val="32"/>
          <w:szCs w:val="32"/>
          <w:shd w:val="clear" w:fill="FFFFFF"/>
          <w:lang w:val="en-US" w:eastAsia="zh-CN" w:bidi="ar"/>
        </w:rPr>
      </w:pP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4. 财经商贸类、教育与体育类、文化艺术类课堂教学模式创新研究，旨在通过理论与实践结合，探索多元化教学方法，如情景式学习、跨学科整合和数字化工具应用，以提升课堂教学效果、激发学生学习兴趣，并适应新时代人才培养需求。</w:t>
      </w:r>
    </w:p>
    <w:p w14:paraId="1F8E831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5"/>
        <w:jc w:val="left"/>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pP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5. AI赋能课堂建设项目申报时，聚焦区域重点产业中AI技术应用场景，构建知识和能力图谱，AI技术深度介入教</w:t>
      </w:r>
      <w:bookmarkStart w:id="0" w:name="_GoBack"/>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学模式改革，课程内容重构，评价体系改革、智能教学场景</w:t>
      </w:r>
      <w:bookmarkEnd w:id="0"/>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设计、教学资源开发等。</w:t>
      </w:r>
    </w:p>
    <w:p w14:paraId="14A9CDB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5"/>
        <w:jc w:val="left"/>
        <w:rPr>
          <w:rFonts w:hint="default" w:ascii="方正仿宋_GBK" w:hAnsi="方正仿宋_GBK" w:eastAsia="方正仿宋_GBK" w:cs="方正仿宋_GBK"/>
          <w:i w:val="0"/>
          <w:iCs w:val="0"/>
          <w:caps w:val="0"/>
          <w:color w:val="333333"/>
          <w:spacing w:val="0"/>
          <w:kern w:val="0"/>
          <w:sz w:val="32"/>
          <w:szCs w:val="32"/>
          <w:shd w:val="clear" w:fill="FFFFFF"/>
          <w:lang w:val="en-US" w:eastAsia="zh-CN" w:bidi="ar"/>
        </w:rPr>
      </w:pP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6.试航人员培训教材项目申报要求见附件中华人民共和国江苏海事局《关于进一步加强辖区船舶试航作业安全管理的通知》苏海事函〔2026〕85 号。</w:t>
      </w:r>
    </w:p>
    <w:p w14:paraId="5EC431B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5"/>
        <w:jc w:val="left"/>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pP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（二）院级项目立项要求</w:t>
      </w:r>
    </w:p>
    <w:p w14:paraId="0561258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5"/>
        <w:jc w:val="left"/>
        <w:rPr>
          <w:rFonts w:hint="eastAsia" w:ascii="方正仿宋_GBK" w:hAnsi="方正仿宋_GBK" w:eastAsia="方正仿宋_GBK" w:cs="方正仿宋_GBK"/>
          <w:i w:val="0"/>
          <w:iCs w:val="0"/>
          <w:caps w:val="0"/>
          <w:color w:val="333333"/>
          <w:spacing w:val="0"/>
          <w:sz w:val="32"/>
          <w:szCs w:val="32"/>
        </w:rPr>
      </w:pP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1. 院级项目原则上建设</w:t>
      </w:r>
      <w:r>
        <w:rPr>
          <w:rStyle w:val="4"/>
          <w:rFonts w:hint="eastAsia" w:ascii="方正仿宋_GBK" w:hAnsi="方正仿宋_GBK" w:eastAsia="方正仿宋_GBK" w:cs="方正仿宋_GBK"/>
          <w:b/>
          <w:bCs/>
          <w:i w:val="0"/>
          <w:iCs w:val="0"/>
          <w:caps w:val="0"/>
          <w:color w:val="333333"/>
          <w:spacing w:val="0"/>
          <w:kern w:val="0"/>
          <w:sz w:val="32"/>
          <w:szCs w:val="32"/>
          <w:shd w:val="clear" w:fill="FFFFFF"/>
          <w:lang w:val="en-US" w:eastAsia="zh-CN" w:bidi="ar"/>
        </w:rPr>
        <w:t>周期为1年</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需要长期实施的项目，可以分阶段分步骤实施，完成当年阶段任务目标（以任务书的形式列出年度建设任务、年度绩效目标和年度资金预算），经本单位年度验收符合要求的，可以开展下一年度第二阶段的立项；多阶段实施的院级项目原则上不超过4个阶段，每阶段1年，完成总体目标取得成效后，可以打包汇总以一个整体项目的形式申请校级项目认定。</w:t>
      </w:r>
    </w:p>
    <w:p w14:paraId="70FAEB0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5"/>
        <w:jc w:val="left"/>
        <w:rPr>
          <w:rFonts w:hint="eastAsia" w:ascii="方正仿宋_GBK" w:hAnsi="方正仿宋_GBK" w:eastAsia="方正仿宋_GBK" w:cs="方正仿宋_GBK"/>
          <w:i w:val="0"/>
          <w:iCs w:val="0"/>
          <w:caps w:val="0"/>
          <w:color w:val="333333"/>
          <w:spacing w:val="0"/>
          <w:sz w:val="32"/>
          <w:szCs w:val="32"/>
        </w:rPr>
      </w:pP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2. </w:t>
      </w:r>
      <w:r>
        <w:rPr>
          <w:rStyle w:val="4"/>
          <w:rFonts w:hint="eastAsia" w:ascii="方正仿宋_GBK" w:hAnsi="方正仿宋_GBK" w:eastAsia="方正仿宋_GBK" w:cs="方正仿宋_GBK"/>
          <w:b/>
          <w:bCs/>
          <w:i w:val="0"/>
          <w:iCs w:val="0"/>
          <w:caps w:val="0"/>
          <w:color w:val="333333"/>
          <w:spacing w:val="0"/>
          <w:kern w:val="0"/>
          <w:sz w:val="32"/>
          <w:szCs w:val="32"/>
          <w:shd w:val="clear" w:fill="FFFFFF"/>
          <w:lang w:val="en-US" w:eastAsia="zh-CN" w:bidi="ar"/>
        </w:rPr>
        <w:t>同一教学单位每年同时立项建设的院级项目数原则上每类不超过 6项，专门学院和教学部每类不超过4项</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w:t>
      </w:r>
      <w:r>
        <w:rPr>
          <w:rFonts w:hint="eastAsia" w:ascii="方正仿宋_GBK" w:hAnsi="方正仿宋_GBK" w:eastAsia="方正仿宋_GBK" w:cs="方正仿宋_GBK"/>
          <w:b/>
          <w:bCs/>
          <w:i w:val="0"/>
          <w:iCs w:val="0"/>
          <w:caps w:val="0"/>
          <w:color w:val="333333"/>
          <w:spacing w:val="0"/>
          <w:kern w:val="0"/>
          <w:sz w:val="32"/>
          <w:szCs w:val="32"/>
          <w:shd w:val="clear" w:fill="FFFFFF"/>
          <w:lang w:val="en-US" w:eastAsia="zh-CN" w:bidi="ar"/>
        </w:rPr>
        <w:t>含往年立项仍在建的项目</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。已超过建设期或未按期完成建设任务的项目，由二级院部党政联席会议审议撤项并报教务处备案不占用当年指标，完成建设任务尾款待付的项目不占当年指标）。</w:t>
      </w:r>
    </w:p>
    <w:p w14:paraId="4B09237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5"/>
        <w:jc w:val="left"/>
        <w:rPr>
          <w:rFonts w:hint="eastAsia" w:ascii="方正仿宋_GBK" w:hAnsi="方正仿宋_GBK" w:eastAsia="方正仿宋_GBK" w:cs="方正仿宋_GBK"/>
          <w:i w:val="0"/>
          <w:iCs w:val="0"/>
          <w:caps w:val="0"/>
          <w:color w:val="333333"/>
          <w:spacing w:val="0"/>
          <w:sz w:val="32"/>
          <w:szCs w:val="32"/>
        </w:rPr>
      </w:pP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3. 教师教学能力比赛项目和学生大赛培育项目各二级学院采取设立两个总项目的形式，不以单个赛项或团队立项，主要用于两个赛项培育过程中的校外专家指导费、学生比赛补贴、零散设备及材料的购置、课程制作等相关费用的支出，需要列明年度目标和资金使用预算。项目本身为常规单项工作，负责人为分管副院长，项目成果鉴定为获奖证书，</w:t>
      </w:r>
      <w:r>
        <w:rPr>
          <w:rFonts w:hint="eastAsia" w:ascii="方正仿宋_GBK" w:hAnsi="方正仿宋_GBK" w:eastAsia="方正仿宋_GBK" w:cs="方正仿宋_GBK"/>
          <w:b/>
          <w:bCs/>
          <w:i w:val="0"/>
          <w:iCs w:val="0"/>
          <w:caps w:val="0"/>
          <w:color w:val="333333"/>
          <w:spacing w:val="0"/>
          <w:kern w:val="0"/>
          <w:sz w:val="32"/>
          <w:szCs w:val="32"/>
          <w:shd w:val="clear" w:fill="FFFFFF"/>
          <w:lang w:val="en-US" w:eastAsia="zh-CN" w:bidi="ar"/>
        </w:rPr>
        <w:t>不作结项认定</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w:t>
      </w:r>
    </w:p>
    <w:p w14:paraId="2467D4F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5"/>
        <w:jc w:val="left"/>
        <w:rPr>
          <w:rFonts w:hint="eastAsia" w:ascii="方正仿宋_GBK" w:hAnsi="方正仿宋_GBK" w:eastAsia="方正仿宋_GBK" w:cs="方正仿宋_GBK"/>
          <w:i w:val="0"/>
          <w:iCs w:val="0"/>
          <w:caps w:val="0"/>
          <w:color w:val="333333"/>
          <w:spacing w:val="0"/>
          <w:sz w:val="32"/>
          <w:szCs w:val="32"/>
        </w:rPr>
      </w:pP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4. 课程建设项目中均需融入课程思政元素，按照《高等学校课程思政建设指导纲要》要求落实立德树人根本任务</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softHyphen/>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。各教学单位应全面推进课程思政的融入，作为常规工作，不再单独立项，课程思政的融入将作为后续各类课程建设项目验收的重要指标。</w:t>
      </w:r>
    </w:p>
    <w:p w14:paraId="1474097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5"/>
        <w:jc w:val="left"/>
        <w:rPr>
          <w:rFonts w:hint="eastAsia" w:ascii="方正仿宋_GBK" w:hAnsi="方正仿宋_GBK" w:eastAsia="方正仿宋_GBK" w:cs="方正仿宋_GBK"/>
          <w:i w:val="0"/>
          <w:iCs w:val="0"/>
          <w:caps w:val="0"/>
          <w:color w:val="333333"/>
          <w:spacing w:val="0"/>
          <w:sz w:val="32"/>
          <w:szCs w:val="32"/>
        </w:rPr>
      </w:pP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5. 各教学单位专业建设经费中设立专项经费，用于资助上一年度认定为校级在线精品课程/一流核心课程课程资源更新，资助周期为3年，按课程学时划拨，32学时课程,资助费用为1.5万/年/门，32以上至64学时课程,资助费用为2.3万/年/门，64以上学时课程,资助费用为3万/年/门，经费报销由教务处审批。</w:t>
      </w:r>
    </w:p>
    <w:p w14:paraId="47C26F8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5"/>
        <w:jc w:val="left"/>
        <w:rPr>
          <w:rFonts w:hint="eastAsia" w:ascii="方正仿宋_GBK" w:hAnsi="方正仿宋_GBK" w:eastAsia="方正仿宋_GBK" w:cs="方正仿宋_GBK"/>
          <w:i w:val="0"/>
          <w:iCs w:val="0"/>
          <w:caps w:val="0"/>
          <w:color w:val="333333"/>
          <w:spacing w:val="0"/>
          <w:sz w:val="32"/>
          <w:szCs w:val="32"/>
        </w:rPr>
      </w:pP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6. 教材建设立项重点鼓励数字化、新形态、立体化、活页式教材的建设。教材项目申报时，应当是具有一定基础（有完整的编写大纲和至少一章且不少于10000字的样章），相关要求应当遵照《江苏海事职业技术学院教材建设与管理办法》。各教材立项项目应当着眼于公开出版，并对标省重点教材、国家规划教材的要求，长远考虑对接的出版社。</w:t>
      </w:r>
    </w:p>
    <w:p w14:paraId="6490C21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5"/>
        <w:jc w:val="left"/>
        <w:rPr>
          <w:rFonts w:hint="eastAsia" w:ascii="方正仿宋_GBK" w:hAnsi="方正仿宋_GBK" w:eastAsia="方正仿宋_GBK" w:cs="方正仿宋_GBK"/>
          <w:i w:val="0"/>
          <w:iCs w:val="0"/>
          <w:caps w:val="0"/>
          <w:color w:val="333333"/>
          <w:spacing w:val="0"/>
          <w:sz w:val="32"/>
          <w:szCs w:val="32"/>
        </w:rPr>
      </w:pP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7.资源类建设项目应当立足于专业群，不以单独、零散资源建设立项。</w:t>
      </w:r>
    </w:p>
    <w:p w14:paraId="066B185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5"/>
        <w:jc w:val="left"/>
        <w:rPr>
          <w:rFonts w:hint="eastAsia" w:ascii="方正仿宋_GBK" w:hAnsi="方正仿宋_GBK" w:eastAsia="方正仿宋_GBK" w:cs="方正仿宋_GBK"/>
          <w:i w:val="0"/>
          <w:iCs w:val="0"/>
          <w:caps w:val="0"/>
          <w:color w:val="333333"/>
          <w:spacing w:val="0"/>
          <w:sz w:val="32"/>
          <w:szCs w:val="32"/>
        </w:rPr>
      </w:pPr>
      <w:r>
        <w:rPr>
          <w:rStyle w:val="4"/>
          <w:rFonts w:hint="eastAsia" w:ascii="方正仿宋_GBK" w:hAnsi="方正仿宋_GBK" w:eastAsia="方正仿宋_GBK" w:cs="方正仿宋_GBK"/>
          <w:b/>
          <w:bCs/>
          <w:i w:val="0"/>
          <w:iCs w:val="0"/>
          <w:caps w:val="0"/>
          <w:color w:val="333333"/>
          <w:spacing w:val="0"/>
          <w:kern w:val="0"/>
          <w:sz w:val="32"/>
          <w:szCs w:val="32"/>
          <w:shd w:val="clear" w:fill="FFFFFF"/>
          <w:lang w:val="en-US" w:eastAsia="zh-CN" w:bidi="ar"/>
        </w:rPr>
        <w:t>三、立项程序</w:t>
      </w:r>
    </w:p>
    <w:p w14:paraId="3DB6452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5"/>
        <w:jc w:val="left"/>
        <w:rPr>
          <w:rFonts w:hint="eastAsia" w:ascii="方正仿宋_GBK" w:hAnsi="方正仿宋_GBK" w:eastAsia="方正仿宋_GBK" w:cs="方正仿宋_GBK"/>
          <w:i w:val="0"/>
          <w:iCs w:val="0"/>
          <w:caps w:val="0"/>
          <w:color w:val="333333"/>
          <w:spacing w:val="0"/>
          <w:sz w:val="32"/>
          <w:szCs w:val="32"/>
        </w:rPr>
      </w:pP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（一）校级项目</w:t>
      </w:r>
    </w:p>
    <w:p w14:paraId="7166110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5"/>
        <w:jc w:val="left"/>
        <w:rPr>
          <w:rFonts w:hint="eastAsia" w:ascii="方正仿宋_GBK" w:hAnsi="方正仿宋_GBK" w:eastAsia="方正仿宋_GBK" w:cs="方正仿宋_GBK"/>
          <w:i w:val="0"/>
          <w:iCs w:val="0"/>
          <w:caps w:val="0"/>
          <w:color w:val="333333"/>
          <w:spacing w:val="0"/>
          <w:sz w:val="32"/>
          <w:szCs w:val="32"/>
        </w:rPr>
      </w:pP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1.校级项目由教务处直接管理。各单位按照校级项目立项原则组织申报，通过党政联席会审议、汇总排序后报教务处。</w:t>
      </w:r>
    </w:p>
    <w:p w14:paraId="4CA3A19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5"/>
        <w:jc w:val="left"/>
        <w:rPr>
          <w:rFonts w:hint="eastAsia" w:ascii="方正仿宋_GBK" w:hAnsi="方正仿宋_GBK" w:eastAsia="方正仿宋_GBK" w:cs="方正仿宋_GBK"/>
          <w:i w:val="0"/>
          <w:iCs w:val="0"/>
          <w:caps w:val="0"/>
          <w:color w:val="333333"/>
          <w:spacing w:val="0"/>
          <w:sz w:val="32"/>
          <w:szCs w:val="32"/>
        </w:rPr>
      </w:pP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2.教务处对各项目申报材料进行</w:t>
      </w:r>
      <w:r>
        <w:rPr>
          <w:rStyle w:val="4"/>
          <w:rFonts w:hint="eastAsia" w:ascii="方正仿宋_GBK" w:hAnsi="方正仿宋_GBK" w:eastAsia="方正仿宋_GBK" w:cs="方正仿宋_GBK"/>
          <w:b/>
          <w:bCs/>
          <w:i w:val="0"/>
          <w:iCs w:val="0"/>
          <w:caps w:val="0"/>
          <w:color w:val="333333"/>
          <w:spacing w:val="0"/>
          <w:kern w:val="0"/>
          <w:sz w:val="32"/>
          <w:szCs w:val="32"/>
          <w:shd w:val="clear" w:fill="FFFFFF"/>
          <w:lang w:val="en-US" w:eastAsia="zh-CN" w:bidi="ar"/>
        </w:rPr>
        <w:t>合规性审核</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，审核通过后，集中组织校外专家对项目方案进行</w:t>
      </w:r>
      <w:r>
        <w:rPr>
          <w:rStyle w:val="4"/>
          <w:rFonts w:hint="eastAsia" w:ascii="方正仿宋_GBK" w:hAnsi="方正仿宋_GBK" w:eastAsia="方正仿宋_GBK" w:cs="方正仿宋_GBK"/>
          <w:b/>
          <w:bCs/>
          <w:i w:val="0"/>
          <w:iCs w:val="0"/>
          <w:caps w:val="0"/>
          <w:color w:val="333333"/>
          <w:spacing w:val="0"/>
          <w:kern w:val="0"/>
          <w:sz w:val="32"/>
          <w:szCs w:val="32"/>
          <w:shd w:val="clear" w:fill="FFFFFF"/>
          <w:lang w:val="en-US" w:eastAsia="zh-CN" w:bidi="ar"/>
        </w:rPr>
        <w:t>第三方评审</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w:t>
      </w:r>
    </w:p>
    <w:p w14:paraId="3CFB6AC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5"/>
        <w:jc w:val="left"/>
        <w:rPr>
          <w:rFonts w:hint="eastAsia" w:ascii="方正仿宋_GBK" w:hAnsi="方正仿宋_GBK" w:eastAsia="方正仿宋_GBK" w:cs="方正仿宋_GBK"/>
          <w:i w:val="0"/>
          <w:iCs w:val="0"/>
          <w:caps w:val="0"/>
          <w:color w:val="333333"/>
          <w:spacing w:val="0"/>
          <w:sz w:val="32"/>
          <w:szCs w:val="32"/>
        </w:rPr>
      </w:pP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（二）院级项目</w:t>
      </w:r>
    </w:p>
    <w:p w14:paraId="09EAF79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5"/>
        <w:jc w:val="left"/>
        <w:rPr>
          <w:rFonts w:hint="eastAsia" w:ascii="方正仿宋_GBK" w:hAnsi="方正仿宋_GBK" w:eastAsia="方正仿宋_GBK" w:cs="方正仿宋_GBK"/>
          <w:i w:val="0"/>
          <w:iCs w:val="0"/>
          <w:caps w:val="0"/>
          <w:color w:val="333333"/>
          <w:spacing w:val="0"/>
          <w:sz w:val="32"/>
          <w:szCs w:val="32"/>
        </w:rPr>
      </w:pP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院级项目由各单位负责管理。各单位参照校级项目评审标准、流程自行组织项目申报、评审与立项工作。立项项目经本单位党政联席会审批，报教务处、财务处备案后执行。</w:t>
      </w:r>
    </w:p>
    <w:p w14:paraId="48ABABB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5"/>
        <w:jc w:val="left"/>
        <w:rPr>
          <w:rFonts w:hint="eastAsia" w:ascii="方正仿宋_GBK" w:hAnsi="方正仿宋_GBK" w:eastAsia="方正仿宋_GBK" w:cs="方正仿宋_GBK"/>
          <w:i w:val="0"/>
          <w:iCs w:val="0"/>
          <w:caps w:val="0"/>
          <w:color w:val="333333"/>
          <w:spacing w:val="0"/>
          <w:sz w:val="32"/>
          <w:szCs w:val="32"/>
        </w:rPr>
      </w:pPr>
      <w:r>
        <w:rPr>
          <w:rStyle w:val="4"/>
          <w:rFonts w:hint="eastAsia" w:ascii="方正仿宋_GBK" w:hAnsi="方正仿宋_GBK" w:eastAsia="方正仿宋_GBK" w:cs="方正仿宋_GBK"/>
          <w:b/>
          <w:bCs/>
          <w:i w:val="0"/>
          <w:iCs w:val="0"/>
          <w:caps w:val="0"/>
          <w:color w:val="333333"/>
          <w:spacing w:val="0"/>
          <w:kern w:val="0"/>
          <w:sz w:val="32"/>
          <w:szCs w:val="32"/>
          <w:shd w:val="clear" w:fill="FFFFFF"/>
          <w:lang w:val="en-US" w:eastAsia="zh-CN" w:bidi="ar"/>
        </w:rPr>
        <w:t>四、时间节点</w:t>
      </w:r>
    </w:p>
    <w:p w14:paraId="0F10574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5"/>
        <w:jc w:val="left"/>
        <w:rPr>
          <w:rFonts w:hint="eastAsia" w:ascii="方正仿宋_GBK" w:hAnsi="方正仿宋_GBK" w:eastAsia="方正仿宋_GBK" w:cs="方正仿宋_GBK"/>
          <w:i w:val="0"/>
          <w:iCs w:val="0"/>
          <w:caps w:val="0"/>
          <w:color w:val="333333"/>
          <w:spacing w:val="0"/>
          <w:sz w:val="32"/>
          <w:szCs w:val="32"/>
        </w:rPr>
      </w:pP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（一）校级项目</w:t>
      </w:r>
    </w:p>
    <w:p w14:paraId="2C8492F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5"/>
        <w:jc w:val="left"/>
        <w:rPr>
          <w:rFonts w:hint="eastAsia" w:ascii="方正仿宋_GBK" w:hAnsi="方正仿宋_GBK" w:eastAsia="方正仿宋_GBK" w:cs="方正仿宋_GBK"/>
          <w:i w:val="0"/>
          <w:iCs w:val="0"/>
          <w:caps w:val="0"/>
          <w:color w:val="333333"/>
          <w:spacing w:val="0"/>
          <w:sz w:val="32"/>
          <w:szCs w:val="32"/>
        </w:rPr>
      </w:pP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请各单位于2026年3月27日前以部门为单位将项目汇总表（附件1）、各申报书WORD版及PDF版（以“项目名称+负责人+申报书”命名）报送教务处专业建设科邮箱jmijwczyjs@163.com，</w:t>
      </w:r>
      <w:r>
        <w:rPr>
          <w:rFonts w:hint="eastAsia" w:ascii="仿宋_GB2312" w:hAnsi="仿宋_GB2312" w:eastAsia="仿宋_GB2312" w:cs="仿宋_GB2312"/>
          <w:i w:val="0"/>
          <w:iCs w:val="0"/>
          <w:caps w:val="0"/>
          <w:color w:val="333333"/>
          <w:spacing w:val="0"/>
          <w:sz w:val="32"/>
          <w:szCs w:val="32"/>
          <w:shd w:val="clear" w:fill="FFFFFF"/>
          <w:lang w:val="en-US" w:eastAsia="zh-CN"/>
        </w:rPr>
        <w:t>相关材料纸质版由教学单位及相关负责人签字盖章后一式一份交至办公楼204</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w:t>
      </w:r>
    </w:p>
    <w:p w14:paraId="1B10749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5"/>
        <w:jc w:val="left"/>
        <w:rPr>
          <w:rFonts w:hint="eastAsia" w:ascii="方正仿宋_GBK" w:hAnsi="方正仿宋_GBK" w:eastAsia="方正仿宋_GBK" w:cs="方正仿宋_GBK"/>
          <w:i w:val="0"/>
          <w:iCs w:val="0"/>
          <w:caps w:val="0"/>
          <w:color w:val="333333"/>
          <w:spacing w:val="0"/>
          <w:sz w:val="32"/>
          <w:szCs w:val="32"/>
        </w:rPr>
      </w:pP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（二）院级项目</w:t>
      </w:r>
    </w:p>
    <w:p w14:paraId="2638038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5"/>
        <w:jc w:val="left"/>
        <w:rPr>
          <w:rFonts w:hint="eastAsia" w:ascii="方正仿宋_GBK" w:hAnsi="方正仿宋_GBK" w:eastAsia="方正仿宋_GBK" w:cs="方正仿宋_GBK"/>
          <w:i w:val="0"/>
          <w:iCs w:val="0"/>
          <w:caps w:val="0"/>
          <w:color w:val="333333"/>
          <w:spacing w:val="0"/>
          <w:sz w:val="32"/>
          <w:szCs w:val="32"/>
        </w:rPr>
      </w:pP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请各单位于2026年4月27日前以部门为单位完成评审工作并在二级学院公示3天后，将党政联席会议纪要、项目汇总表（附件2）、各申报书WORD版及PDF版（以“项目名称+负责人+申报书”命名）报送教务处专业建设科邮箱jmijwczyjs@163.com备案。</w:t>
      </w:r>
    </w:p>
    <w:p w14:paraId="7D0A04E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5"/>
        <w:jc w:val="left"/>
        <w:rPr>
          <w:rFonts w:hint="eastAsia" w:ascii="方正仿宋_GBK" w:hAnsi="方正仿宋_GBK" w:eastAsia="方正仿宋_GBK" w:cs="方正仿宋_GBK"/>
          <w:i w:val="0"/>
          <w:iCs w:val="0"/>
          <w:caps w:val="0"/>
          <w:color w:val="333333"/>
          <w:spacing w:val="0"/>
          <w:sz w:val="32"/>
          <w:szCs w:val="32"/>
        </w:rPr>
      </w:pP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联系电话：86176756、86176903，联系人：符丽馥、王滢。</w:t>
      </w:r>
    </w:p>
    <w:p w14:paraId="357E949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5"/>
        <w:jc w:val="left"/>
        <w:rPr>
          <w:rFonts w:hint="eastAsia" w:ascii="方正仿宋_GBK" w:hAnsi="方正仿宋_GBK" w:eastAsia="方正仿宋_GBK" w:cs="方正仿宋_GBK"/>
          <w:i w:val="0"/>
          <w:iCs w:val="0"/>
          <w:caps w:val="0"/>
          <w:color w:val="333333"/>
          <w:spacing w:val="0"/>
          <w:sz w:val="32"/>
          <w:szCs w:val="32"/>
        </w:rPr>
      </w:pP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附件：</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drawing>
          <wp:inline distT="0" distB="0" distL="114300" distR="114300">
            <wp:extent cx="152400" cy="1524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方正仿宋_GBK" w:hAnsi="方正仿宋_GBK" w:eastAsia="方正仿宋_GBK" w:cs="方正仿宋_GBK"/>
          <w:i w:val="0"/>
          <w:iCs w:val="0"/>
          <w:caps w:val="0"/>
          <w:color w:val="3B3B3B"/>
          <w:spacing w:val="0"/>
          <w:kern w:val="0"/>
          <w:sz w:val="32"/>
          <w:szCs w:val="32"/>
          <w:u w:val="none"/>
          <w:shd w:val="clear" w:fill="FFFFFF"/>
          <w:lang w:val="en-US" w:eastAsia="zh-CN" w:bidi="ar"/>
        </w:rPr>
        <w:fldChar w:fldCharType="begin"/>
      </w:r>
      <w:r>
        <w:rPr>
          <w:rFonts w:hint="eastAsia" w:ascii="方正仿宋_GBK" w:hAnsi="方正仿宋_GBK" w:eastAsia="方正仿宋_GBK" w:cs="方正仿宋_GBK"/>
          <w:i w:val="0"/>
          <w:iCs w:val="0"/>
          <w:caps w:val="0"/>
          <w:color w:val="3B3B3B"/>
          <w:spacing w:val="0"/>
          <w:kern w:val="0"/>
          <w:sz w:val="32"/>
          <w:szCs w:val="32"/>
          <w:u w:val="none"/>
          <w:shd w:val="clear" w:fill="FFFFFF"/>
          <w:lang w:val="en-US" w:eastAsia="zh-CN" w:bidi="ar"/>
        </w:rPr>
        <w:instrText xml:space="preserve"> HYPERLINK "https://www.jmi.edu.cn/_upload/article/files/c3/7e/3609b1774a8fa6acf0678958ac81/eb117307-c1c3-4674-87e7-ac851d9edf88.zip" </w:instrText>
      </w:r>
      <w:r>
        <w:rPr>
          <w:rFonts w:hint="eastAsia" w:ascii="方正仿宋_GBK" w:hAnsi="方正仿宋_GBK" w:eastAsia="方正仿宋_GBK" w:cs="方正仿宋_GBK"/>
          <w:i w:val="0"/>
          <w:iCs w:val="0"/>
          <w:caps w:val="0"/>
          <w:color w:val="3B3B3B"/>
          <w:spacing w:val="0"/>
          <w:kern w:val="0"/>
          <w:sz w:val="32"/>
          <w:szCs w:val="32"/>
          <w:u w:val="none"/>
          <w:shd w:val="clear" w:fill="FFFFFF"/>
          <w:lang w:val="en-US" w:eastAsia="zh-CN" w:bidi="ar"/>
        </w:rPr>
        <w:fldChar w:fldCharType="separate"/>
      </w:r>
      <w:r>
        <w:rPr>
          <w:rStyle w:val="5"/>
          <w:rFonts w:hint="eastAsia" w:ascii="方正仿宋_GBK" w:hAnsi="方正仿宋_GBK" w:eastAsia="方正仿宋_GBK" w:cs="方正仿宋_GBK"/>
          <w:i w:val="0"/>
          <w:iCs w:val="0"/>
          <w:caps w:val="0"/>
          <w:color w:val="3B3B3B"/>
          <w:spacing w:val="0"/>
          <w:sz w:val="32"/>
          <w:szCs w:val="32"/>
          <w:u w:val="none"/>
          <w:shd w:val="clear" w:fill="FFFFFF"/>
        </w:rPr>
        <w:t>专业建设与教育教学改革项目相关</w:t>
      </w:r>
      <w:r>
        <w:rPr>
          <w:rStyle w:val="5"/>
          <w:rFonts w:hint="eastAsia" w:ascii="方正仿宋_GBK" w:hAnsi="方正仿宋_GBK" w:eastAsia="方正仿宋_GBK" w:cs="方正仿宋_GBK"/>
          <w:i w:val="0"/>
          <w:iCs w:val="0"/>
          <w:caps w:val="0"/>
          <w:color w:val="3B3B3B"/>
          <w:spacing w:val="0"/>
          <w:sz w:val="32"/>
          <w:szCs w:val="32"/>
          <w:u w:val="none"/>
          <w:shd w:val="clear" w:fill="FFFFFF"/>
          <w:lang w:val="en-US" w:eastAsia="zh-CN"/>
        </w:rPr>
        <w:t>材料</w:t>
      </w:r>
      <w:r>
        <w:rPr>
          <w:rStyle w:val="5"/>
          <w:rFonts w:hint="eastAsia" w:ascii="方正仿宋_GBK" w:hAnsi="方正仿宋_GBK" w:eastAsia="方正仿宋_GBK" w:cs="方正仿宋_GBK"/>
          <w:i w:val="0"/>
          <w:iCs w:val="0"/>
          <w:caps w:val="0"/>
          <w:color w:val="3B3B3B"/>
          <w:spacing w:val="0"/>
          <w:sz w:val="32"/>
          <w:szCs w:val="32"/>
          <w:u w:val="none"/>
          <w:shd w:val="clear" w:fill="FFFFFF"/>
        </w:rPr>
        <w:t>.zip</w:t>
      </w:r>
      <w:r>
        <w:rPr>
          <w:rFonts w:hint="eastAsia" w:ascii="方正仿宋_GBK" w:hAnsi="方正仿宋_GBK" w:eastAsia="方正仿宋_GBK" w:cs="方正仿宋_GBK"/>
          <w:i w:val="0"/>
          <w:iCs w:val="0"/>
          <w:caps w:val="0"/>
          <w:color w:val="3B3B3B"/>
          <w:spacing w:val="0"/>
          <w:kern w:val="0"/>
          <w:sz w:val="32"/>
          <w:szCs w:val="32"/>
          <w:u w:val="none"/>
          <w:shd w:val="clear" w:fill="FFFFFF"/>
          <w:lang w:val="en-US" w:eastAsia="zh-CN" w:bidi="ar"/>
        </w:rPr>
        <w:fldChar w:fldCharType="end"/>
      </w:r>
    </w:p>
    <w:p w14:paraId="1E84E44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5"/>
        <w:jc w:val="left"/>
        <w:rPr>
          <w:rFonts w:hint="eastAsia" w:ascii="方正仿宋_GBK" w:hAnsi="方正仿宋_GBK" w:eastAsia="方正仿宋_GBK" w:cs="方正仿宋_GBK"/>
          <w:i w:val="0"/>
          <w:iCs w:val="0"/>
          <w:caps w:val="0"/>
          <w:color w:val="333333"/>
          <w:spacing w:val="0"/>
          <w:sz w:val="32"/>
          <w:szCs w:val="32"/>
        </w:rPr>
      </w:pPr>
    </w:p>
    <w:p w14:paraId="7EA2A19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5"/>
        <w:jc w:val="right"/>
        <w:rPr>
          <w:rFonts w:hint="eastAsia" w:ascii="方正仿宋_GBK" w:hAnsi="方正仿宋_GBK" w:eastAsia="方正仿宋_GBK" w:cs="方正仿宋_GBK"/>
          <w:i w:val="0"/>
          <w:iCs w:val="0"/>
          <w:caps w:val="0"/>
          <w:color w:val="333333"/>
          <w:spacing w:val="0"/>
          <w:sz w:val="32"/>
          <w:szCs w:val="32"/>
        </w:rPr>
      </w:pP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                                     教务处</w:t>
      </w:r>
    </w:p>
    <w:p w14:paraId="3F70FCA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5"/>
        <w:jc w:val="right"/>
        <w:rPr>
          <w:rFonts w:hint="eastAsia" w:ascii="方正仿宋_GBK" w:hAnsi="方正仿宋_GBK" w:eastAsia="方正仿宋_GBK" w:cs="方正仿宋_GBK"/>
          <w:i w:val="0"/>
          <w:iCs w:val="0"/>
          <w:caps w:val="0"/>
          <w:color w:val="333333"/>
          <w:spacing w:val="0"/>
          <w:sz w:val="32"/>
          <w:szCs w:val="32"/>
        </w:rPr>
      </w:pP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                                 2026年3月2日</w:t>
      </w:r>
    </w:p>
    <w:p w14:paraId="3577419A">
      <w:pPr>
        <w:jc w:val="left"/>
        <w:rPr>
          <w:rFonts w:hint="eastAsia" w:ascii="方正仿宋_GBK" w:hAnsi="方正仿宋_GBK" w:eastAsia="方正仿宋_GBK" w:cs="方正仿宋_GBK"/>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embedRegular r:id="rId1" w:fontKey="{655366EA-A429-47A9-A9DA-C48150ABDC91}"/>
  </w:font>
  <w:font w:name="方正仿宋_GBK">
    <w:panose1 w:val="03000509000000000000"/>
    <w:charset w:val="86"/>
    <w:family w:val="auto"/>
    <w:pitch w:val="default"/>
    <w:sig w:usb0="00000001" w:usb1="080E0000" w:usb2="00000000" w:usb3="00000000" w:csb0="00040000" w:csb1="00000000"/>
    <w:embedRegular r:id="rId2" w:fontKey="{ED8A0F20-BE96-4AF2-A064-D404C9A5EBE7}"/>
  </w:font>
  <w:font w:name="仿宋_GB2312">
    <w:panose1 w:val="02010609030101010101"/>
    <w:charset w:val="86"/>
    <w:family w:val="auto"/>
    <w:pitch w:val="default"/>
    <w:sig w:usb0="00000001" w:usb1="080E0000" w:usb2="00000000" w:usb3="00000000" w:csb0="00040000" w:csb1="00000000"/>
    <w:embedRegular r:id="rId3" w:fontKey="{6A76E861-0B75-4AA6-BBC7-93760ED971CA}"/>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2B0D34"/>
    <w:rsid w:val="17626C59"/>
    <w:rsid w:val="1E420F81"/>
    <w:rsid w:val="29410298"/>
    <w:rsid w:val="52C1322E"/>
    <w:rsid w:val="531315A5"/>
    <w:rsid w:val="5B1956F5"/>
    <w:rsid w:val="6F8555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Strong"/>
    <w:basedOn w:val="3"/>
    <w:qFormat/>
    <w:uiPriority w:val="0"/>
    <w:rPr>
      <w:b/>
    </w:rPr>
  </w:style>
  <w:style w:type="character" w:styleId="5">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3003</Words>
  <Characters>3134</Characters>
  <Lines>0</Lines>
  <Paragraphs>0</Paragraphs>
  <TotalTime>57</TotalTime>
  <ScaleCrop>false</ScaleCrop>
  <LinksUpToDate>false</LinksUpToDate>
  <CharactersWithSpaces>3225</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2026-02-27T05:53:00Z</dcterms:created>
  <dc:creator>Administrator</dc:creator>
  <cp:lastModifiedBy>%F0%9F%8D%A5HANA%F0%9F%8D%A5</cp:lastModifiedBy>
  <cp:lastPrinted>2026-03-02T03:39:00Z</cp:lastPrinted>
  <dcterms:modified xsi:type="dcterms:W3CDTF">2026-03-03T02:52:36Z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eyJoZGlkIjoiMDk0OGUyZmM2NDcyMTcxNWRlYmIwNzRkYjVkY2RhMzQiLCJ1c2VySWQiOiIyNzEyMTg3NzcifQ==</vt:lpwstr>
  </property>
  <property fmtid="{D5CDD505-2E9C-101B-9397-08002B2CF9AE}" pid="4" name="ICV">
    <vt:lpwstr>136F489A18434F31B322AB7935AE44B8_12</vt:lpwstr>
  </property>
</Properties>
</file>