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815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center"/>
        <w:rPr>
          <w:rFonts w:hint="eastAsia" w:ascii="方正小标宋_GBK" w:hAnsi="方正小标宋_GBK" w:eastAsia="方正小标宋_GBK" w:cs="方正小标宋_GBK"/>
          <w:i w:val="0"/>
          <w:iCs w:val="0"/>
          <w:caps w:val="0"/>
          <w:color w:val="333333"/>
          <w:spacing w:val="0"/>
          <w:sz w:val="36"/>
          <w:szCs w:val="36"/>
          <w:shd w:val="clear" w:fill="FFFFFF"/>
        </w:rPr>
      </w:pPr>
      <w:r>
        <w:rPr>
          <w:rFonts w:hint="eastAsia" w:ascii="方正小标宋_GBK" w:hAnsi="方正小标宋_GBK" w:eastAsia="方正小标宋_GBK" w:cs="方正小标宋_GBK"/>
          <w:i w:val="0"/>
          <w:iCs w:val="0"/>
          <w:caps w:val="0"/>
          <w:color w:val="333333"/>
          <w:spacing w:val="0"/>
          <w:sz w:val="36"/>
          <w:szCs w:val="36"/>
          <w:shd w:val="clear" w:fill="FFFFFF"/>
        </w:rPr>
        <w:t>关于开展202</w:t>
      </w:r>
      <w:r>
        <w:rPr>
          <w:rFonts w:hint="eastAsia" w:ascii="方正小标宋_GBK" w:hAnsi="方正小标宋_GBK" w:eastAsia="方正小标宋_GBK" w:cs="方正小标宋_GBK"/>
          <w:i w:val="0"/>
          <w:iCs w:val="0"/>
          <w:caps w:val="0"/>
          <w:color w:val="333333"/>
          <w:spacing w:val="0"/>
          <w:sz w:val="36"/>
          <w:szCs w:val="36"/>
          <w:shd w:val="clear" w:fill="FFFFFF"/>
          <w:lang w:val="en-US" w:eastAsia="zh-CN"/>
        </w:rPr>
        <w:t>6</w:t>
      </w:r>
      <w:r>
        <w:rPr>
          <w:rFonts w:hint="eastAsia" w:ascii="方正小标宋_GBK" w:hAnsi="方正小标宋_GBK" w:eastAsia="方正小标宋_GBK" w:cs="方正小标宋_GBK"/>
          <w:i w:val="0"/>
          <w:iCs w:val="0"/>
          <w:caps w:val="0"/>
          <w:color w:val="333333"/>
          <w:spacing w:val="0"/>
          <w:sz w:val="36"/>
          <w:szCs w:val="36"/>
          <w:shd w:val="clear" w:fill="FFFFFF"/>
        </w:rPr>
        <w:t>年度校级课程思政示范专业和课程思政示范课程遴选相关工作的通知</w:t>
      </w:r>
    </w:p>
    <w:p w14:paraId="2C1BDB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left"/>
        <w:rPr>
          <w:rFonts w:ascii="微软雅黑" w:hAnsi="微软雅黑" w:eastAsia="微软雅黑" w:cs="微软雅黑"/>
          <w:caps w:val="0"/>
          <w:color w:val="333333"/>
          <w:spacing w:val="0"/>
          <w:sz w:val="32"/>
          <w:szCs w:val="32"/>
        </w:rPr>
      </w:pPr>
      <w:r>
        <w:rPr>
          <w:rFonts w:ascii="仿宋_GB2312" w:hAnsi="仿宋_GB2312" w:eastAsia="仿宋_GB2312" w:cs="仿宋_GB2312"/>
          <w:i w:val="0"/>
          <w:iCs w:val="0"/>
          <w:caps w:val="0"/>
          <w:color w:val="333333"/>
          <w:spacing w:val="0"/>
          <w:sz w:val="32"/>
          <w:szCs w:val="32"/>
          <w:shd w:val="clear" w:fill="FFFFFF"/>
        </w:rPr>
        <w:t>各教学单位：</w:t>
      </w:r>
    </w:p>
    <w:p w14:paraId="6856BC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按照学校有关工作部署，教务处拟于近期启动本年度课程思政示范专业建设和课程思政示范课程遴选工作。现将相关内容通知如下。</w:t>
      </w:r>
    </w:p>
    <w:p w14:paraId="4DA60F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555" w:lineRule="atLeast"/>
        <w:ind w:left="0" w:right="0" w:firstLine="0"/>
        <w:jc w:val="both"/>
        <w:rPr>
          <w:rFonts w:hint="eastAsia" w:ascii="微软雅黑" w:hAnsi="微软雅黑" w:eastAsia="微软雅黑" w:cs="微软雅黑"/>
          <w:caps w:val="0"/>
          <w:color w:val="333333"/>
          <w:spacing w:val="0"/>
          <w:sz w:val="32"/>
          <w:szCs w:val="32"/>
        </w:rPr>
      </w:pPr>
      <w:r>
        <w:rPr>
          <w:rFonts w:ascii="黑体" w:hAnsi="宋体" w:eastAsia="黑体" w:cs="黑体"/>
          <w:b w:val="0"/>
          <w:bCs w:val="0"/>
          <w:i w:val="0"/>
          <w:iCs w:val="0"/>
          <w:caps w:val="0"/>
          <w:color w:val="333333"/>
          <w:spacing w:val="0"/>
          <w:sz w:val="32"/>
          <w:szCs w:val="32"/>
          <w:shd w:val="clear" w:fill="FFFFFF"/>
        </w:rPr>
        <w:t>  一、课程思政示范专业申报、中期检查及验收</w:t>
      </w:r>
    </w:p>
    <w:p w14:paraId="47E715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Style w:val="5"/>
          <w:rFonts w:hint="eastAsia" w:ascii="仿宋_GB2312" w:hAnsi="仿宋_GB2312" w:eastAsia="仿宋_GB2312" w:cs="仿宋_GB2312"/>
          <w:b/>
          <w:bCs/>
          <w:i w:val="0"/>
          <w:iCs w:val="0"/>
          <w:caps w:val="0"/>
          <w:color w:val="333333"/>
          <w:spacing w:val="0"/>
          <w:sz w:val="32"/>
          <w:szCs w:val="32"/>
          <w:shd w:val="clear" w:fill="FFFFFF"/>
        </w:rPr>
        <w:t>（一）申报项目</w:t>
      </w:r>
    </w:p>
    <w:p w14:paraId="39F95F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rPr>
        <w:t>1.申报指标：</w:t>
      </w:r>
      <w:r>
        <w:rPr>
          <w:rFonts w:hint="eastAsia" w:ascii="仿宋_GB2312" w:hAnsi="仿宋_GB2312" w:eastAsia="仿宋_GB2312" w:cs="仿宋_GB2312"/>
          <w:i w:val="0"/>
          <w:iCs w:val="0"/>
          <w:caps w:val="0"/>
          <w:color w:val="333333"/>
          <w:spacing w:val="0"/>
          <w:sz w:val="32"/>
          <w:szCs w:val="32"/>
          <w:shd w:val="clear" w:fill="FFFFFF"/>
        </w:rPr>
        <w:t>每个专业学院限报1个。</w:t>
      </w:r>
    </w:p>
    <w:p w14:paraId="11624A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rPr>
        <w:t>    2.建设要求：参照</w:t>
      </w:r>
      <w:r>
        <w:rPr>
          <w:rFonts w:hint="eastAsia" w:ascii="仿宋_GB2312" w:hAnsi="仿宋_GB2312" w:eastAsia="仿宋_GB2312" w:cs="仿宋_GB2312"/>
          <w:i w:val="0"/>
          <w:iCs w:val="0"/>
          <w:caps w:val="0"/>
          <w:color w:val="333333"/>
          <w:spacing w:val="0"/>
          <w:sz w:val="32"/>
          <w:szCs w:val="32"/>
          <w:shd w:val="clear" w:fill="FFFFFF"/>
        </w:rPr>
        <w:t>《校级课程思政建设示范专业遴选标准》（</w:t>
      </w:r>
      <w:r>
        <w:rPr>
          <w:rFonts w:hint="eastAsia" w:ascii="仿宋_GB2312" w:hAnsi="仿宋_GB2312" w:eastAsia="仿宋_GB2312" w:cs="仿宋_GB2312"/>
          <w:b w:val="0"/>
          <w:bCs w:val="0"/>
          <w:i w:val="0"/>
          <w:iCs w:val="0"/>
          <w:caps w:val="0"/>
          <w:color w:val="333333"/>
          <w:spacing w:val="0"/>
          <w:sz w:val="32"/>
          <w:szCs w:val="32"/>
          <w:shd w:val="clear" w:fill="FFFFFF"/>
        </w:rPr>
        <w:t>附件1）</w:t>
      </w:r>
      <w:r>
        <w:rPr>
          <w:rFonts w:hint="eastAsia" w:ascii="仿宋_GB2312" w:hAnsi="仿宋_GB2312" w:eastAsia="仿宋_GB2312" w:cs="仿宋_GB2312"/>
          <w:i w:val="0"/>
          <w:iCs w:val="0"/>
          <w:caps w:val="0"/>
          <w:color w:val="333333"/>
          <w:spacing w:val="0"/>
          <w:sz w:val="32"/>
          <w:szCs w:val="32"/>
          <w:shd w:val="clear" w:fill="FFFFFF"/>
        </w:rPr>
        <w:t>。</w:t>
      </w:r>
    </w:p>
    <w:p w14:paraId="0229F6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rPr>
        <w:t>3.择优推荐。</w:t>
      </w:r>
      <w:r>
        <w:rPr>
          <w:rFonts w:hint="eastAsia" w:ascii="仿宋_GB2312" w:hAnsi="仿宋_GB2312" w:eastAsia="仿宋_GB2312" w:cs="仿宋_GB2312"/>
          <w:i w:val="0"/>
          <w:iCs w:val="0"/>
          <w:caps w:val="0"/>
          <w:color w:val="333333"/>
          <w:spacing w:val="0"/>
          <w:sz w:val="32"/>
          <w:szCs w:val="32"/>
          <w:shd w:val="clear" w:fill="FFFFFF"/>
        </w:rPr>
        <w:t>各专业学院整合专业（群）课程思政资源，以专业为单位组织开展课程思政示范专业创建申报，制定课程思政示范专业建设方案，按要求填写《课程思政示范专业创建申报书》（见附件2），将院级评审结果和申报书报教务处备案（建设周期自定，不超过3年）。</w:t>
      </w:r>
    </w:p>
    <w:p w14:paraId="6E034A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Style w:val="5"/>
          <w:rFonts w:hint="eastAsia" w:ascii="仿宋_GB2312" w:hAnsi="仿宋_GB2312" w:eastAsia="仿宋_GB2312" w:cs="仿宋_GB2312"/>
          <w:b/>
          <w:bCs/>
          <w:i w:val="0"/>
          <w:iCs w:val="0"/>
          <w:caps w:val="0"/>
          <w:color w:val="333333"/>
          <w:spacing w:val="0"/>
          <w:sz w:val="32"/>
          <w:szCs w:val="32"/>
          <w:shd w:val="clear" w:fill="FFFFFF"/>
        </w:rPr>
        <w:t>（二）中期检查项目</w:t>
      </w:r>
    </w:p>
    <w:p w14:paraId="102181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在建课程思政示范专业请填写《江苏海事职业技术学院课程思政示范专业年度检查报告》（附件3），专业学院进行年度检查后报教务处备案。</w:t>
      </w:r>
    </w:p>
    <w:p w14:paraId="59F8C3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Style w:val="5"/>
          <w:rFonts w:hint="eastAsia" w:ascii="仿宋_GB2312" w:hAnsi="仿宋_GB2312" w:eastAsia="仿宋_GB2312" w:cs="仿宋_GB2312"/>
          <w:b/>
          <w:bCs/>
          <w:i w:val="0"/>
          <w:iCs w:val="0"/>
          <w:caps w:val="0"/>
          <w:color w:val="333333"/>
          <w:spacing w:val="0"/>
          <w:sz w:val="32"/>
          <w:szCs w:val="32"/>
          <w:shd w:val="clear" w:fill="FFFFFF"/>
        </w:rPr>
        <w:t>（三）验收项目</w:t>
      </w:r>
    </w:p>
    <w:p w14:paraId="274D87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到期验收项目对照附件1遴选标准填写《课程思政示范专业验收申报书》（附件4），由各教学单位组织院级验收，达到优秀等级的提交验收申报书和支撑材料，教务处将组织校内外专家开展校级遴选。</w:t>
      </w:r>
    </w:p>
    <w:p w14:paraId="2326C3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555" w:lineRule="atLeast"/>
        <w:ind w:left="0" w:right="0" w:firstLine="0"/>
        <w:jc w:val="both"/>
        <w:rPr>
          <w:rFonts w:hint="eastAsia" w:ascii="微软雅黑" w:hAnsi="微软雅黑" w:eastAsia="微软雅黑" w:cs="微软雅黑"/>
          <w:caps w:val="0"/>
          <w:color w:val="333333"/>
          <w:spacing w:val="0"/>
          <w:sz w:val="32"/>
          <w:szCs w:val="32"/>
        </w:rPr>
      </w:pPr>
      <w:r>
        <w:rPr>
          <w:rFonts w:hint="eastAsia" w:ascii="黑体" w:hAnsi="宋体" w:eastAsia="黑体" w:cs="黑体"/>
          <w:b w:val="0"/>
          <w:bCs w:val="0"/>
          <w:i w:val="0"/>
          <w:iCs w:val="0"/>
          <w:caps w:val="0"/>
          <w:color w:val="333333"/>
          <w:spacing w:val="0"/>
          <w:sz w:val="32"/>
          <w:szCs w:val="32"/>
          <w:shd w:val="clear" w:fill="FFFFFF"/>
        </w:rPr>
        <w:t>  二、课程思政示范课程认定</w:t>
      </w:r>
    </w:p>
    <w:p w14:paraId="1C8F11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Style w:val="5"/>
          <w:rFonts w:hint="eastAsia" w:ascii="仿宋_GB2312" w:hAnsi="仿宋_GB2312" w:eastAsia="仿宋_GB2312" w:cs="仿宋_GB2312"/>
          <w:b/>
          <w:bCs/>
          <w:i w:val="0"/>
          <w:iCs w:val="0"/>
          <w:caps w:val="0"/>
          <w:color w:val="333333"/>
          <w:spacing w:val="0"/>
          <w:sz w:val="32"/>
          <w:szCs w:val="32"/>
          <w:shd w:val="clear" w:fill="FFFFFF"/>
        </w:rPr>
        <w:t>1.认定标准。</w:t>
      </w:r>
      <w:r>
        <w:rPr>
          <w:rFonts w:hint="eastAsia" w:ascii="仿宋_GB2312" w:hAnsi="仿宋_GB2312" w:eastAsia="仿宋_GB2312" w:cs="仿宋_GB2312"/>
          <w:i w:val="0"/>
          <w:iCs w:val="0"/>
          <w:caps w:val="0"/>
          <w:color w:val="333333"/>
          <w:spacing w:val="0"/>
          <w:sz w:val="32"/>
          <w:szCs w:val="32"/>
          <w:shd w:val="clear" w:fill="FFFFFF"/>
        </w:rPr>
        <w:t>参见江苏海事职业技术学院课程思政示范课程建设标准》（附件1）。</w:t>
      </w:r>
    </w:p>
    <w:p w14:paraId="27053E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Style w:val="5"/>
          <w:rFonts w:hint="eastAsia" w:ascii="仿宋_GB2312" w:hAnsi="仿宋_GB2312" w:eastAsia="仿宋_GB2312" w:cs="仿宋_GB2312"/>
          <w:b/>
          <w:bCs/>
          <w:i w:val="0"/>
          <w:iCs w:val="0"/>
          <w:caps w:val="0"/>
          <w:color w:val="333333"/>
          <w:spacing w:val="0"/>
          <w:sz w:val="32"/>
          <w:szCs w:val="32"/>
          <w:shd w:val="clear" w:fill="FFFFFF"/>
        </w:rPr>
        <w:t>2.申报指标。</w:t>
      </w:r>
      <w:r>
        <w:rPr>
          <w:rFonts w:hint="eastAsia" w:ascii="仿宋_GB2312" w:hAnsi="仿宋_GB2312" w:eastAsia="仿宋_GB2312" w:cs="仿宋_GB2312"/>
          <w:i w:val="0"/>
          <w:iCs w:val="0"/>
          <w:caps w:val="0"/>
          <w:color w:val="333333"/>
          <w:spacing w:val="0"/>
          <w:sz w:val="32"/>
          <w:szCs w:val="32"/>
          <w:shd w:val="clear" w:fill="FFFFFF"/>
        </w:rPr>
        <w:t>每个教学单位限报3门，由课程负责人填写《课程思政示范课程遴选申报书》（附件5）。</w:t>
      </w:r>
    </w:p>
    <w:p w14:paraId="109D7D4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课程思政示范专业和示范课程采取成熟一个评审一个的方式进行，各教学单位按照《高等学校课程思政建设指导纲要》要求落实立德树人根本任务，将相对成熟的课程思政示范专业和课程报教务处进行校级遴选。往年有校级以上认定的课程思政示范课程，不再重复参评。</w:t>
      </w:r>
    </w:p>
    <w:p w14:paraId="2F3AF1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555" w:lineRule="atLeast"/>
        <w:ind w:left="0" w:right="0" w:firstLine="0"/>
        <w:jc w:val="both"/>
        <w:rPr>
          <w:rFonts w:hint="eastAsia" w:ascii="微软雅黑" w:hAnsi="微软雅黑" w:eastAsia="微软雅黑" w:cs="微软雅黑"/>
          <w:caps w:val="0"/>
          <w:color w:val="333333"/>
          <w:spacing w:val="0"/>
          <w:sz w:val="32"/>
          <w:szCs w:val="32"/>
        </w:rPr>
      </w:pPr>
      <w:r>
        <w:rPr>
          <w:rFonts w:hint="eastAsia" w:ascii="黑体" w:hAnsi="宋体" w:eastAsia="黑体" w:cs="黑体"/>
          <w:b w:val="0"/>
          <w:bCs w:val="0"/>
          <w:i w:val="0"/>
          <w:iCs w:val="0"/>
          <w:caps w:val="0"/>
          <w:color w:val="333333"/>
          <w:spacing w:val="0"/>
          <w:sz w:val="32"/>
          <w:szCs w:val="32"/>
          <w:shd w:val="clear" w:fill="FFFFFF"/>
        </w:rPr>
        <w:t>  三、相关支持与保障</w:t>
      </w:r>
    </w:p>
    <w:p w14:paraId="1B6201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1.认定为课程思政示范课程的，将发放校级认定证书，并按照学校收入分配办法规定参照课程建设予以适当的积分奖励</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lang w:val="en-US" w:eastAsia="zh-CN"/>
        </w:rPr>
        <w:t>已获同等级别奖励的课程不再重复奖励</w:t>
      </w:r>
      <w:r>
        <w:rPr>
          <w:rFonts w:hint="eastAsia" w:ascii="仿宋_GB2312" w:hAnsi="仿宋_GB2312" w:eastAsia="仿宋_GB2312" w:cs="仿宋_GB2312"/>
          <w:i w:val="0"/>
          <w:iCs w:val="0"/>
          <w:caps w:val="0"/>
          <w:color w:val="333333"/>
          <w:spacing w:val="0"/>
          <w:sz w:val="32"/>
          <w:szCs w:val="32"/>
          <w:shd w:val="clear" w:fill="FFFFFF"/>
        </w:rPr>
        <w:t>。</w:t>
      </w:r>
    </w:p>
    <w:p w14:paraId="4C34DB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2.认定为课程思政示范专业的，所在教学单位按20万元/专业的标准在下一年度“教学建设和运行专项经费”“基本经费”中进行奖补。</w:t>
      </w:r>
    </w:p>
    <w:p w14:paraId="4859F9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3.本年度及以往年度认定的课程思政示范课程将在在全校范围内进行推广、展示和交流，课程思政示范专业及示范课通过校级认定是学校推荐省级以上课程思政建设项目的必要条件。</w:t>
      </w:r>
    </w:p>
    <w:p w14:paraId="0FB9B1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555" w:lineRule="atLeast"/>
        <w:ind w:left="0" w:right="0" w:firstLine="0"/>
        <w:jc w:val="both"/>
        <w:rPr>
          <w:rFonts w:hint="eastAsia" w:ascii="微软雅黑" w:hAnsi="微软雅黑" w:eastAsia="微软雅黑" w:cs="微软雅黑"/>
          <w:caps w:val="0"/>
          <w:color w:val="333333"/>
          <w:spacing w:val="0"/>
          <w:sz w:val="32"/>
          <w:szCs w:val="32"/>
        </w:rPr>
      </w:pPr>
      <w:r>
        <w:rPr>
          <w:rFonts w:hint="eastAsia" w:ascii="黑体" w:hAnsi="宋体" w:eastAsia="黑体" w:cs="黑体"/>
          <w:b w:val="0"/>
          <w:bCs w:val="0"/>
          <w:i w:val="0"/>
          <w:iCs w:val="0"/>
          <w:caps w:val="0"/>
          <w:color w:val="333333"/>
          <w:spacing w:val="0"/>
          <w:sz w:val="32"/>
          <w:szCs w:val="32"/>
          <w:shd w:val="clear" w:fill="FFFFFF"/>
        </w:rPr>
        <w:t>  四、材料报送要求</w:t>
      </w:r>
    </w:p>
    <w:p w14:paraId="55B6DB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请各教学单位按上述要求在</w:t>
      </w:r>
      <w:r>
        <w:rPr>
          <w:rFonts w:hint="eastAsia" w:ascii="仿宋_GB2312" w:hAnsi="仿宋_GB2312" w:eastAsia="仿宋_GB2312" w:cs="仿宋_GB2312"/>
          <w:i w:val="0"/>
          <w:iCs w:val="0"/>
          <w:caps w:val="0"/>
          <w:color w:val="333333"/>
          <w:spacing w:val="0"/>
          <w:sz w:val="32"/>
          <w:szCs w:val="32"/>
          <w:shd w:val="clear" w:fill="FFFFFF"/>
          <w:lang w:val="en-US" w:eastAsia="zh-CN"/>
        </w:rPr>
        <w:t>5</w:t>
      </w:r>
      <w:r>
        <w:rPr>
          <w:rFonts w:hint="eastAsia" w:ascii="仿宋_GB2312" w:hAnsi="仿宋_GB2312" w:eastAsia="仿宋_GB2312" w:cs="仿宋_GB2312"/>
          <w:i w:val="0"/>
          <w:iCs w:val="0"/>
          <w:caps w:val="0"/>
          <w:color w:val="333333"/>
          <w:spacing w:val="0"/>
          <w:sz w:val="32"/>
          <w:szCs w:val="32"/>
          <w:shd w:val="clear" w:fill="FFFFFF"/>
        </w:rPr>
        <w:t>月</w:t>
      </w:r>
      <w:r>
        <w:rPr>
          <w:rFonts w:hint="eastAsia" w:ascii="仿宋_GB2312" w:hAnsi="仿宋_GB2312" w:eastAsia="仿宋_GB2312" w:cs="仿宋_GB2312"/>
          <w:i w:val="0"/>
          <w:iCs w:val="0"/>
          <w:caps w:val="0"/>
          <w:color w:val="333333"/>
          <w:spacing w:val="0"/>
          <w:sz w:val="32"/>
          <w:szCs w:val="32"/>
          <w:shd w:val="clear" w:fill="FFFFFF"/>
          <w:lang w:val="en-US" w:eastAsia="zh-CN"/>
        </w:rPr>
        <w:t>8</w:t>
      </w:r>
      <w:r>
        <w:rPr>
          <w:rFonts w:hint="eastAsia" w:ascii="仿宋_GB2312" w:hAnsi="仿宋_GB2312" w:eastAsia="仿宋_GB2312" w:cs="仿宋_GB2312"/>
          <w:i w:val="0"/>
          <w:iCs w:val="0"/>
          <w:caps w:val="0"/>
          <w:color w:val="333333"/>
          <w:spacing w:val="0"/>
          <w:sz w:val="32"/>
          <w:szCs w:val="32"/>
          <w:shd w:val="clear" w:fill="FFFFFF"/>
        </w:rPr>
        <w:t>日前，将</w:t>
      </w:r>
      <w:r>
        <w:rPr>
          <w:rFonts w:hint="eastAsia" w:ascii="仿宋_GB2312" w:hAnsi="仿宋_GB2312" w:eastAsia="仿宋_GB2312" w:cs="仿宋_GB2312"/>
          <w:i w:val="0"/>
          <w:iCs w:val="0"/>
          <w:caps w:val="0"/>
          <w:color w:val="333333"/>
          <w:spacing w:val="0"/>
          <w:sz w:val="32"/>
          <w:szCs w:val="32"/>
          <w:shd w:val="clear" w:fill="FFFFFF"/>
          <w:lang w:val="en-US" w:eastAsia="zh-CN"/>
        </w:rPr>
        <w:t>相关材料纸质版由教学单位及相关负责人签字盖章后一式两份交至办公楼204，</w:t>
      </w:r>
      <w:r>
        <w:rPr>
          <w:rFonts w:hint="eastAsia" w:ascii="仿宋_GB2312" w:hAnsi="仿宋_GB2312" w:eastAsia="仿宋_GB2312" w:cs="仿宋_GB2312"/>
          <w:i w:val="0"/>
          <w:iCs w:val="0"/>
          <w:caps w:val="0"/>
          <w:color w:val="333333"/>
          <w:spacing w:val="0"/>
          <w:sz w:val="32"/>
          <w:szCs w:val="32"/>
          <w:shd w:val="clear" w:fill="FFFFFF"/>
        </w:rPr>
        <w:t>相关材料</w:t>
      </w:r>
      <w:r>
        <w:rPr>
          <w:rFonts w:hint="eastAsia" w:ascii="仿宋_GB2312" w:hAnsi="仿宋_GB2312" w:eastAsia="仿宋_GB2312" w:cs="仿宋_GB2312"/>
          <w:i w:val="0"/>
          <w:iCs w:val="0"/>
          <w:caps w:val="0"/>
          <w:color w:val="333333"/>
          <w:spacing w:val="0"/>
          <w:sz w:val="32"/>
          <w:szCs w:val="32"/>
          <w:shd w:val="clear" w:fill="FFFFFF"/>
          <w:lang w:val="en-US" w:eastAsia="zh-CN"/>
        </w:rPr>
        <w:t>电子版（</w:t>
      </w:r>
      <w:r>
        <w:rPr>
          <w:rFonts w:hint="eastAsia" w:ascii="仿宋_GB2312" w:hAnsi="仿宋_GB2312" w:eastAsia="仿宋_GB2312" w:cs="仿宋_GB2312"/>
          <w:i w:val="0"/>
          <w:iCs w:val="0"/>
          <w:caps w:val="0"/>
          <w:color w:val="333333"/>
          <w:spacing w:val="0"/>
          <w:sz w:val="32"/>
          <w:szCs w:val="32"/>
          <w:shd w:val="clear" w:fill="FFFFFF"/>
        </w:rPr>
        <w:t>Word版和</w:t>
      </w:r>
      <w:r>
        <w:rPr>
          <w:rFonts w:hint="eastAsia" w:ascii="仿宋_GB2312" w:hAnsi="仿宋_GB2312" w:eastAsia="仿宋_GB2312" w:cs="仿宋_GB2312"/>
          <w:i w:val="0"/>
          <w:iCs w:val="0"/>
          <w:caps w:val="0"/>
          <w:color w:val="333333"/>
          <w:spacing w:val="0"/>
          <w:sz w:val="32"/>
          <w:szCs w:val="32"/>
          <w:shd w:val="clear" w:fill="FFFFFF"/>
          <w:lang w:val="en-US" w:eastAsia="zh-CN"/>
        </w:rPr>
        <w:t>签</w:t>
      </w:r>
      <w:r>
        <w:rPr>
          <w:rFonts w:hint="eastAsia" w:ascii="仿宋_GB2312" w:hAnsi="仿宋_GB2312" w:eastAsia="仿宋_GB2312" w:cs="仿宋_GB2312"/>
          <w:i w:val="0"/>
          <w:iCs w:val="0"/>
          <w:caps w:val="0"/>
          <w:color w:val="333333"/>
          <w:spacing w:val="0"/>
          <w:sz w:val="32"/>
          <w:szCs w:val="32"/>
          <w:shd w:val="clear" w:fill="FFFFFF"/>
        </w:rPr>
        <w:t>章扫描</w:t>
      </w:r>
      <w:r>
        <w:rPr>
          <w:rFonts w:hint="eastAsia" w:ascii="仿宋_GB2312" w:hAnsi="仿宋_GB2312" w:eastAsia="仿宋_GB2312" w:cs="仿宋_GB2312"/>
          <w:i w:val="0"/>
          <w:iCs w:val="0"/>
          <w:caps w:val="0"/>
          <w:color w:val="333333"/>
          <w:spacing w:val="0"/>
          <w:sz w:val="32"/>
          <w:szCs w:val="32"/>
          <w:shd w:val="clear" w:fill="FFFFFF"/>
          <w:lang w:val="en-US" w:eastAsia="zh-CN"/>
        </w:rPr>
        <w:t>PDF</w:t>
      </w:r>
      <w:r>
        <w:rPr>
          <w:rFonts w:hint="eastAsia" w:ascii="仿宋_GB2312" w:hAnsi="仿宋_GB2312" w:eastAsia="仿宋_GB2312" w:cs="仿宋_GB2312"/>
          <w:i w:val="0"/>
          <w:iCs w:val="0"/>
          <w:caps w:val="0"/>
          <w:color w:val="333333"/>
          <w:spacing w:val="0"/>
          <w:sz w:val="32"/>
          <w:szCs w:val="32"/>
          <w:shd w:val="clear" w:fill="FFFFFF"/>
        </w:rPr>
        <w:t>版</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lang w:val="en-US" w:eastAsia="zh-CN"/>
        </w:rPr>
        <w:t>以“专业/课程名称+负责人+材料名称”命名）</w:t>
      </w:r>
      <w:r>
        <w:rPr>
          <w:rFonts w:hint="eastAsia" w:ascii="仿宋_GB2312" w:hAnsi="仿宋_GB2312" w:eastAsia="仿宋_GB2312" w:cs="仿宋_GB2312"/>
          <w:i w:val="0"/>
          <w:iCs w:val="0"/>
          <w:caps w:val="0"/>
          <w:color w:val="333333"/>
          <w:spacing w:val="0"/>
          <w:sz w:val="32"/>
          <w:szCs w:val="32"/>
          <w:shd w:val="clear" w:fill="FFFFFF"/>
        </w:rPr>
        <w:t>发送至教务处邮箱jmijwczyjs@163.com。联系人：符丽馥、王  滢；联系电话：86176756、86176002</w:t>
      </w:r>
      <w:r>
        <w:rPr>
          <w:rFonts w:hint="eastAsia" w:ascii="仿宋_GB2312" w:hAnsi="仿宋_GB2312" w:eastAsia="仿宋_GB2312" w:cs="仿宋_GB2312"/>
          <w:i w:val="0"/>
          <w:iCs w:val="0"/>
          <w:caps w:val="0"/>
          <w:color w:val="333333"/>
          <w:spacing w:val="0"/>
          <w:sz w:val="32"/>
          <w:szCs w:val="32"/>
          <w:shd w:val="clear" w:fill="FFFFFF"/>
        </w:rPr>
        <w:fldChar w:fldCharType="begin"/>
      </w:r>
      <w:r>
        <w:rPr>
          <w:rFonts w:hint="eastAsia" w:ascii="仿宋_GB2312" w:hAnsi="仿宋_GB2312" w:eastAsia="仿宋_GB2312" w:cs="仿宋_GB2312"/>
          <w:i w:val="0"/>
          <w:iCs w:val="0"/>
          <w:caps w:val="0"/>
          <w:color w:val="333333"/>
          <w:spacing w:val="0"/>
          <w:sz w:val="32"/>
          <w:szCs w:val="32"/>
          <w:shd w:val="clear" w:fill="FFFFFF"/>
        </w:rPr>
        <w:instrText xml:space="preserve"> HYPERLINK "mailto:jmijwczyjs@163.com%E3%80%82" </w:instrText>
      </w:r>
      <w:r>
        <w:rPr>
          <w:rFonts w:hint="eastAsia" w:ascii="仿宋_GB2312" w:hAnsi="仿宋_GB2312" w:eastAsia="仿宋_GB2312" w:cs="仿宋_GB2312"/>
          <w:i w:val="0"/>
          <w:iCs w:val="0"/>
          <w:caps w:val="0"/>
          <w:color w:val="333333"/>
          <w:spacing w:val="0"/>
          <w:sz w:val="32"/>
          <w:szCs w:val="32"/>
          <w:shd w:val="clear" w:fill="FFFFFF"/>
        </w:rPr>
        <w:fldChar w:fldCharType="separate"/>
      </w:r>
      <w:r>
        <w:rPr>
          <w:rFonts w:hint="eastAsia" w:ascii="仿宋_GB2312" w:hAnsi="仿宋_GB2312" w:eastAsia="仿宋_GB2312" w:cs="仿宋_GB2312"/>
          <w:i w:val="0"/>
          <w:iCs w:val="0"/>
          <w:caps w:val="0"/>
          <w:color w:val="333333"/>
          <w:spacing w:val="0"/>
          <w:sz w:val="32"/>
          <w:szCs w:val="32"/>
          <w:shd w:val="clear" w:fill="FFFFFF"/>
        </w:rPr>
        <w:t>。</w:t>
      </w:r>
      <w:r>
        <w:rPr>
          <w:rFonts w:hint="eastAsia" w:ascii="仿宋_GB2312" w:hAnsi="仿宋_GB2312" w:eastAsia="仿宋_GB2312" w:cs="仿宋_GB2312"/>
          <w:i w:val="0"/>
          <w:iCs w:val="0"/>
          <w:caps w:val="0"/>
          <w:color w:val="333333"/>
          <w:spacing w:val="0"/>
          <w:sz w:val="32"/>
          <w:szCs w:val="32"/>
          <w:shd w:val="clear" w:fill="FFFFFF"/>
        </w:rPr>
        <w:fldChar w:fldCharType="end"/>
      </w:r>
    </w:p>
    <w:p w14:paraId="2DF782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555" w:lineRule="atLeast"/>
        <w:ind w:left="0" w:right="0" w:firstLine="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    </w:t>
      </w:r>
    </w:p>
    <w:p w14:paraId="75FCCF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555" w:lineRule="atLeast"/>
        <w:ind w:left="0" w:right="0" w:firstLine="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u w:val="none"/>
          <w:shd w:val="clear" w:fill="FFFFFF"/>
        </w:rPr>
        <w:fldChar w:fldCharType="begin"/>
      </w:r>
      <w:r>
        <w:rPr>
          <w:rFonts w:hint="eastAsia" w:ascii="仿宋_GB2312" w:hAnsi="仿宋_GB2312" w:eastAsia="仿宋_GB2312" w:cs="仿宋_GB2312"/>
          <w:i w:val="0"/>
          <w:iCs w:val="0"/>
          <w:caps w:val="0"/>
          <w:color w:val="333333"/>
          <w:spacing w:val="0"/>
          <w:sz w:val="32"/>
          <w:szCs w:val="32"/>
          <w:u w:val="none"/>
          <w:shd w:val="clear" w:fill="FFFFFF"/>
        </w:rPr>
        <w:instrText xml:space="preserve"> HYPERLINK "https://jw.jmi.edu.cn/_upload/article/files/00/7a/b2d196b84ab08ae974462406002a/e12438b5-0166-4067-a753-a99cecdc8557.zip" </w:instrText>
      </w:r>
      <w:r>
        <w:rPr>
          <w:rFonts w:hint="eastAsia" w:ascii="仿宋_GB2312" w:hAnsi="仿宋_GB2312" w:eastAsia="仿宋_GB2312" w:cs="仿宋_GB2312"/>
          <w:i w:val="0"/>
          <w:iCs w:val="0"/>
          <w:caps w:val="0"/>
          <w:color w:val="333333"/>
          <w:spacing w:val="0"/>
          <w:sz w:val="32"/>
          <w:szCs w:val="32"/>
          <w:u w:val="none"/>
          <w:shd w:val="clear" w:fill="FFFFFF"/>
        </w:rPr>
        <w:fldChar w:fldCharType="separate"/>
      </w:r>
      <w:r>
        <w:rPr>
          <w:rStyle w:val="6"/>
          <w:rFonts w:hint="eastAsia" w:ascii="仿宋_GB2312" w:hAnsi="仿宋_GB2312" w:eastAsia="仿宋_GB2312" w:cs="仿宋_GB2312"/>
          <w:i w:val="0"/>
          <w:iCs w:val="0"/>
          <w:caps w:val="0"/>
          <w:color w:val="333333"/>
          <w:spacing w:val="0"/>
          <w:sz w:val="32"/>
          <w:szCs w:val="32"/>
          <w:u w:val="none"/>
          <w:shd w:val="clear" w:fill="FFFFFF"/>
        </w:rPr>
        <w:t>附件</w:t>
      </w:r>
      <w:r>
        <w:rPr>
          <w:rFonts w:hint="eastAsia" w:ascii="仿宋_GB2312" w:hAnsi="仿宋_GB2312" w:eastAsia="仿宋_GB2312" w:cs="仿宋_GB2312"/>
          <w:i w:val="0"/>
          <w:iCs w:val="0"/>
          <w:caps w:val="0"/>
          <w:color w:val="333333"/>
          <w:spacing w:val="0"/>
          <w:sz w:val="32"/>
          <w:szCs w:val="32"/>
          <w:u w:val="none"/>
          <w:shd w:val="clear" w:fill="FFFFFF"/>
        </w:rPr>
        <w:fldChar w:fldCharType="end"/>
      </w:r>
    </w:p>
    <w:p w14:paraId="57AB9E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1.校级课程思政示范课程建设标准、校级课程思政建设示范专业遴选标准</w:t>
      </w:r>
    </w:p>
    <w:p w14:paraId="79EE2F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2.课程思政示范专业创建申报书</w:t>
      </w:r>
    </w:p>
    <w:p w14:paraId="3740B2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3.课程思政示范专业年度检查报告</w:t>
      </w:r>
    </w:p>
    <w:p w14:paraId="44EE44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4.课程思政示范专业验收申报书</w:t>
      </w:r>
    </w:p>
    <w:p w14:paraId="261342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5.课程思政示范课程遴选申报书</w:t>
      </w:r>
    </w:p>
    <w:p w14:paraId="7401BC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00"/>
        <w:jc w:val="both"/>
        <w:rPr>
          <w:rFonts w:hint="default"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lang w:val="en-US" w:eastAsia="zh-CN"/>
        </w:rPr>
        <w:t>6.</w:t>
      </w:r>
      <w:r>
        <w:rPr>
          <w:rFonts w:hint="eastAsia" w:ascii="仿宋_GB2312" w:hAnsi="仿宋_GB2312" w:eastAsia="仿宋_GB2312" w:cs="仿宋_GB2312"/>
          <w:i w:val="0"/>
          <w:iCs w:val="0"/>
          <w:caps w:val="0"/>
          <w:color w:val="333333"/>
          <w:spacing w:val="0"/>
          <w:sz w:val="32"/>
          <w:szCs w:val="32"/>
          <w:shd w:val="clear" w:fill="FFFFFF"/>
        </w:rPr>
        <w:t>申报汇总表</w:t>
      </w:r>
    </w:p>
    <w:p w14:paraId="1E2E59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both"/>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bookmarkStart w:id="0" w:name="_GoBack"/>
      <w:bookmarkEnd w:id="0"/>
    </w:p>
    <w:p w14:paraId="245F01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right"/>
        <w:rPr>
          <w:rFonts w:hint="eastAsia" w:ascii="微软雅黑" w:hAnsi="微软雅黑" w:eastAsia="微软雅黑" w:cs="微软雅黑"/>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教务处</w:t>
      </w:r>
    </w:p>
    <w:p w14:paraId="33C6C8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right"/>
      </w:pPr>
      <w:r>
        <w:rPr>
          <w:rFonts w:hint="eastAsia" w:ascii="仿宋_GB2312" w:hAnsi="仿宋_GB2312" w:eastAsia="仿宋_GB2312" w:cs="仿宋_GB2312"/>
          <w:i w:val="0"/>
          <w:iCs w:val="0"/>
          <w:caps w:val="0"/>
          <w:color w:val="333333"/>
          <w:spacing w:val="0"/>
          <w:sz w:val="32"/>
          <w:szCs w:val="32"/>
          <w:shd w:val="clear" w:fill="FFFFFF"/>
          <w:lang w:val="en-US" w:eastAsia="zh-CN"/>
        </w:rPr>
        <w:t>2026</w:t>
      </w:r>
      <w:r>
        <w:rPr>
          <w:rFonts w:hint="eastAsia" w:ascii="仿宋_GB2312" w:hAnsi="仿宋_GB2312" w:eastAsia="仿宋_GB2312" w:cs="仿宋_GB2312"/>
          <w:i w:val="0"/>
          <w:iCs w:val="0"/>
          <w:caps w:val="0"/>
          <w:color w:val="333333"/>
          <w:spacing w:val="0"/>
          <w:sz w:val="32"/>
          <w:szCs w:val="32"/>
          <w:shd w:val="clear" w:fill="FFFFFF"/>
        </w:rPr>
        <w:t>年</w:t>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3 </w:t>
      </w:r>
      <w:r>
        <w:rPr>
          <w:rFonts w:hint="eastAsia" w:ascii="仿宋_GB2312" w:hAnsi="仿宋_GB2312" w:eastAsia="仿宋_GB2312" w:cs="仿宋_GB2312"/>
          <w:i w:val="0"/>
          <w:iCs w:val="0"/>
          <w:caps w:val="0"/>
          <w:color w:val="333333"/>
          <w:spacing w:val="0"/>
          <w:sz w:val="32"/>
          <w:szCs w:val="32"/>
          <w:shd w:val="clear" w:fill="FFFFFF"/>
        </w:rPr>
        <w:t>月</w:t>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2</w:t>
      </w:r>
      <w:r>
        <w:rPr>
          <w:rFonts w:hint="eastAsia" w:ascii="仿宋_GB2312" w:hAnsi="仿宋_GB2312" w:eastAsia="仿宋_GB2312" w:cs="仿宋_GB2312"/>
          <w:i w:val="0"/>
          <w:iCs w:val="0"/>
          <w:caps w:val="0"/>
          <w:color w:val="333333"/>
          <w:spacing w:val="0"/>
          <w:sz w:val="32"/>
          <w:szCs w:val="32"/>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77DDE"/>
    <w:rsid w:val="196E7C21"/>
    <w:rsid w:val="3755270C"/>
    <w:rsid w:val="4E3B6955"/>
    <w:rsid w:val="52055711"/>
    <w:rsid w:val="58F15193"/>
    <w:rsid w:val="5BBD0DF2"/>
    <w:rsid w:val="6EB65929"/>
    <w:rsid w:val="768D7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1109</Words>
  <Characters>1165</Characters>
  <Lines>0</Lines>
  <Paragraphs>0</Paragraphs>
  <TotalTime>8</TotalTime>
  <ScaleCrop>false</ScaleCrop>
  <LinksUpToDate>false</LinksUpToDate>
  <CharactersWithSpaces>1254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2026-02-27T03:02:00Z</dcterms:created>
  <dc:creator>Administrator</dc:creator>
  <cp:lastModifiedBy>%F0%9F%8D%A5HANA%F0%9F%8D%A5</cp:lastModifiedBy>
  <dcterms:modified xsi:type="dcterms:W3CDTF">2026-03-03T01:53:20Z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eyJoZGlkIjoiMDk0OGUyZmM2NDcyMTcxNWRlYmIwNzRkYjVkY2RhMzQiLCJ1c2VySWQiOiIyNzEyMTg3NzcifQ==</vt:lpwstr>
  </property>
  <property fmtid="{D5CDD505-2E9C-101B-9397-08002B2CF9AE}" pid="4" name="ICV">
    <vt:lpwstr>54053729EFB1474894B55ED836ECD31E_12</vt:lpwstr>
  </property>
</Properties>
</file>